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2F1E2" w14:textId="5B370BC2"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#9</w:t>
      </w:r>
      <w:r w:rsidR="00E819F6">
        <w:rPr>
          <w:rFonts w:cs="Arial"/>
          <w:sz w:val="24"/>
          <w:szCs w:val="24"/>
        </w:rPr>
        <w:t>7</w:t>
      </w:r>
      <w:r w:rsidRPr="00830435">
        <w:rPr>
          <w:rFonts w:cs="Arial"/>
          <w:sz w:val="24"/>
          <w:szCs w:val="24"/>
        </w:rPr>
        <w:t>e</w:t>
      </w:r>
      <w:r w:rsidRPr="00830435">
        <w:rPr>
          <w:rFonts w:cs="Arial"/>
          <w:noProof w:val="0"/>
          <w:sz w:val="24"/>
        </w:rPr>
        <w:tab/>
      </w:r>
      <w:r w:rsidRPr="00830435">
        <w:rPr>
          <w:rFonts w:cs="Arial"/>
          <w:noProof w:val="0"/>
          <w:sz w:val="24"/>
        </w:rPr>
        <w:tab/>
      </w:r>
      <w:bookmarkStart w:id="0" w:name="_GoBack"/>
      <w:r w:rsidR="00687365" w:rsidRPr="00687365">
        <w:rPr>
          <w:rFonts w:cs="Arial"/>
          <w:noProof w:val="0"/>
          <w:sz w:val="24"/>
        </w:rPr>
        <w:t>R4-2014553</w:t>
      </w:r>
      <w:bookmarkEnd w:id="0"/>
    </w:p>
    <w:p w14:paraId="2EC60C4C" w14:textId="68C28091" w:rsidR="00BA4660" w:rsidRPr="00B32217" w:rsidRDefault="00BA4660" w:rsidP="00BA4660">
      <w:pPr>
        <w:pStyle w:val="Header"/>
        <w:rPr>
          <w:noProof w:val="0"/>
          <w:sz w:val="24"/>
          <w:szCs w:val="24"/>
          <w:lang w:eastAsia="zh-CN"/>
        </w:rPr>
      </w:pPr>
      <w:r w:rsidRPr="00B41277">
        <w:rPr>
          <w:rFonts w:cs="Arial"/>
          <w:sz w:val="24"/>
          <w:szCs w:val="24"/>
        </w:rPr>
        <w:t xml:space="preserve">Electronic, </w:t>
      </w:r>
      <w:r w:rsidR="00E819F6">
        <w:rPr>
          <w:rFonts w:cs="Arial"/>
          <w:sz w:val="24"/>
          <w:szCs w:val="24"/>
        </w:rPr>
        <w:t>2</w:t>
      </w:r>
      <w:r w:rsidR="00E819F6">
        <w:rPr>
          <w:rFonts w:cs="Arial"/>
          <w:sz w:val="24"/>
          <w:szCs w:val="24"/>
          <w:vertAlign w:val="superscript"/>
        </w:rPr>
        <w:t>nd</w:t>
      </w:r>
      <w:r w:rsidR="00AD6EAC" w:rsidRPr="00B41277">
        <w:rPr>
          <w:rFonts w:cs="Arial"/>
          <w:sz w:val="24"/>
          <w:szCs w:val="24"/>
        </w:rPr>
        <w:t xml:space="preserve"> </w:t>
      </w:r>
      <w:r w:rsidRPr="00B41277">
        <w:rPr>
          <w:rFonts w:cs="Arial"/>
          <w:sz w:val="24"/>
          <w:szCs w:val="24"/>
        </w:rPr>
        <w:t xml:space="preserve">– </w:t>
      </w:r>
      <w:r w:rsidR="00E819F6">
        <w:rPr>
          <w:rFonts w:cs="Arial"/>
          <w:sz w:val="24"/>
          <w:szCs w:val="24"/>
        </w:rPr>
        <w:t>13</w:t>
      </w:r>
      <w:r w:rsidRPr="00B41277">
        <w:rPr>
          <w:rFonts w:cs="Arial"/>
          <w:sz w:val="24"/>
          <w:szCs w:val="24"/>
          <w:vertAlign w:val="superscript"/>
        </w:rPr>
        <w:t>th</w:t>
      </w:r>
      <w:r w:rsidRPr="00B41277">
        <w:rPr>
          <w:rFonts w:cs="Arial"/>
          <w:sz w:val="24"/>
          <w:szCs w:val="24"/>
        </w:rPr>
        <w:t xml:space="preserve"> </w:t>
      </w:r>
      <w:r w:rsidR="00E819F6">
        <w:rPr>
          <w:rFonts w:cs="Arial"/>
          <w:sz w:val="24"/>
          <w:szCs w:val="24"/>
        </w:rPr>
        <w:t>Novembver</w:t>
      </w:r>
      <w:r w:rsidRPr="00B41277">
        <w:rPr>
          <w:rFonts w:cs="Arial"/>
          <w:sz w:val="24"/>
          <w:szCs w:val="24"/>
        </w:rPr>
        <w:t>, 2020</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06F42E02"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1" w:name="Source"/>
      <w:bookmarkEnd w:id="1"/>
      <w:r w:rsidR="00687365" w:rsidRPr="00687365">
        <w:rPr>
          <w:rFonts w:ascii="Arial" w:hAnsi="Arial" w:cs="Arial"/>
          <w:b/>
          <w:sz w:val="24"/>
        </w:rPr>
        <w:t>7.15.3.1.1</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5F101622"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687365" w:rsidRPr="00687365">
        <w:rPr>
          <w:rFonts w:ascii="Arial" w:hAnsi="Arial" w:cs="Arial"/>
          <w:b/>
          <w:sz w:val="24"/>
        </w:rPr>
        <w:t>Views on UE demodulation requirements for DPS transmission scheme for NR HST</w:t>
      </w:r>
    </w:p>
    <w:p w14:paraId="5F78E2BB" w14:textId="77777777" w:rsidR="001E105C" w:rsidRPr="009E01B9" w:rsidRDefault="001E105C" w:rsidP="00D9163E">
      <w:pPr>
        <w:tabs>
          <w:tab w:val="left" w:pos="1985"/>
        </w:tabs>
        <w:spacing w:before="0"/>
        <w:ind w:left="1983" w:hangingChars="823" w:hanging="1983"/>
        <w:rPr>
          <w:rFonts w:ascii="Arial" w:hAnsi="Arial" w:cs="Arial"/>
          <w:b/>
          <w:sz w:val="24"/>
          <w:lang w:val="ru-RU"/>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5779D756" w14:textId="276CF2D7" w:rsidR="002872BF" w:rsidRPr="00687365" w:rsidRDefault="002872BF" w:rsidP="002872BF">
      <w:pPr>
        <w:rPr>
          <w:lang w:eastAsia="ja-JP" w:bidi="hi-IN"/>
        </w:rPr>
      </w:pPr>
      <w:r w:rsidRPr="00687365">
        <w:t>In RAN4 #9</w:t>
      </w:r>
      <w:r w:rsidR="00687365" w:rsidRPr="00687365">
        <w:t>6</w:t>
      </w:r>
      <w:r w:rsidR="00645017" w:rsidRPr="00687365">
        <w:t>e</w:t>
      </w:r>
      <w:r w:rsidRPr="00687365">
        <w:t xml:space="preserve"> meeting </w:t>
      </w:r>
      <w:r w:rsidR="007F143B" w:rsidRPr="00687365">
        <w:t xml:space="preserve">it was agreed to define demodulation performance requirements for DPS Tx scheme </w:t>
      </w:r>
      <w:r w:rsidR="00687365" w:rsidRPr="00687365">
        <w:t>with more than 1 active TCI states</w:t>
      </w:r>
      <w:r w:rsidRPr="00687365">
        <w:fldChar w:fldCharType="begin"/>
      </w:r>
      <w:r w:rsidRPr="00687365">
        <w:instrText xml:space="preserve"> REF _Ref21009160 \r \h  \* MERGEFORMAT </w:instrText>
      </w:r>
      <w:r w:rsidRPr="00687365">
        <w:fldChar w:fldCharType="separate"/>
      </w:r>
      <w:r w:rsidR="006179D2" w:rsidRPr="00687365">
        <w:t>[1]</w:t>
      </w:r>
      <w:r w:rsidRPr="00687365">
        <w:fldChar w:fldCharType="end"/>
      </w:r>
      <w:r w:rsidRPr="00687365">
        <w:t>.</w:t>
      </w:r>
      <w:r w:rsidR="00F27C52" w:rsidRPr="00687365">
        <w:t xml:space="preserve"> </w:t>
      </w:r>
      <w:r w:rsidRPr="0068736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2BF" w:rsidRPr="00E819F6" w14:paraId="36238193" w14:textId="77777777" w:rsidTr="001262B1">
        <w:tc>
          <w:tcPr>
            <w:tcW w:w="9855" w:type="dxa"/>
            <w:shd w:val="clear" w:color="auto" w:fill="auto"/>
          </w:tcPr>
          <w:p w14:paraId="37F48523" w14:textId="77777777" w:rsidR="00687365" w:rsidRPr="00687365" w:rsidRDefault="00687365" w:rsidP="00687365">
            <w:pPr>
              <w:numPr>
                <w:ilvl w:val="0"/>
                <w:numId w:val="10"/>
              </w:numPr>
              <w:spacing w:line="280" w:lineRule="atLeast"/>
              <w:rPr>
                <w:i/>
                <w:lang w:val="en-US" w:eastAsia="zh-CN"/>
              </w:rPr>
            </w:pPr>
            <w:bookmarkStart w:id="3" w:name="_Hlk37419100"/>
            <w:r w:rsidRPr="00687365">
              <w:rPr>
                <w:i/>
                <w:lang w:val="en-US" w:eastAsia="zh-CN"/>
              </w:rPr>
              <w:t>Introduce DPS transmission scheme 1b  test cases with test applicable rules which  can be further discussed among below options</w:t>
            </w:r>
          </w:p>
          <w:p w14:paraId="3AA47252" w14:textId="77777777" w:rsidR="00687365" w:rsidRPr="00687365" w:rsidRDefault="00687365" w:rsidP="00687365">
            <w:pPr>
              <w:numPr>
                <w:ilvl w:val="1"/>
                <w:numId w:val="10"/>
              </w:numPr>
              <w:spacing w:line="280" w:lineRule="atLeast"/>
              <w:rPr>
                <w:i/>
                <w:lang w:val="en-US" w:eastAsia="zh-CN"/>
              </w:rPr>
            </w:pPr>
            <w:r w:rsidRPr="00687365">
              <w:rPr>
                <w:i/>
                <w:lang w:val="en-US" w:eastAsia="zh-CN"/>
              </w:rPr>
              <w:t>Option 1:</w:t>
            </w:r>
          </w:p>
          <w:p w14:paraId="51C28F20" w14:textId="77777777" w:rsidR="00687365" w:rsidRPr="00687365" w:rsidRDefault="00687365" w:rsidP="00687365">
            <w:pPr>
              <w:numPr>
                <w:ilvl w:val="2"/>
                <w:numId w:val="10"/>
              </w:numPr>
              <w:spacing w:line="280" w:lineRule="atLeast"/>
              <w:rPr>
                <w:i/>
                <w:lang w:val="en-US" w:eastAsia="zh-CN"/>
              </w:rPr>
            </w:pPr>
            <w:r w:rsidRPr="00687365">
              <w:rPr>
                <w:i/>
                <w:lang w:val="en-US" w:eastAsia="zh-CN"/>
              </w:rPr>
              <w:t xml:space="preserve">If UE declared supporting &gt; 1 TCI states, UE will pass scheme 1b and skipped HST single tap test cases and scheme 1a test cases </w:t>
            </w:r>
          </w:p>
          <w:p w14:paraId="2FF9A893" w14:textId="77777777" w:rsidR="00687365" w:rsidRPr="00687365" w:rsidRDefault="00687365" w:rsidP="00687365">
            <w:pPr>
              <w:numPr>
                <w:ilvl w:val="2"/>
                <w:numId w:val="10"/>
              </w:numPr>
              <w:spacing w:line="280" w:lineRule="atLeast"/>
              <w:rPr>
                <w:i/>
                <w:lang w:val="en-US" w:eastAsia="zh-CN"/>
              </w:rPr>
            </w:pPr>
            <w:r w:rsidRPr="00687365">
              <w:rPr>
                <w:i/>
                <w:lang w:val="en-US" w:eastAsia="zh-CN"/>
              </w:rPr>
              <w:t>If UE only support 1TCI state, UE need to pass both scheme 1a and HST single tap test cases and skip scheme 1b test cases</w:t>
            </w:r>
          </w:p>
          <w:p w14:paraId="17C4E31A" w14:textId="77777777" w:rsidR="00687365" w:rsidRPr="00687365" w:rsidRDefault="00687365" w:rsidP="00687365">
            <w:pPr>
              <w:numPr>
                <w:ilvl w:val="1"/>
                <w:numId w:val="10"/>
              </w:numPr>
              <w:spacing w:line="280" w:lineRule="atLeast"/>
              <w:rPr>
                <w:i/>
                <w:lang w:val="en-US" w:eastAsia="zh-CN"/>
              </w:rPr>
            </w:pPr>
            <w:r w:rsidRPr="00687365">
              <w:rPr>
                <w:i/>
                <w:lang w:val="en-US" w:eastAsia="zh-CN"/>
              </w:rPr>
              <w:t xml:space="preserve">Option 2: </w:t>
            </w:r>
          </w:p>
          <w:p w14:paraId="0B722C8B" w14:textId="77490BCC" w:rsidR="00645017" w:rsidRPr="00687365" w:rsidRDefault="00687365" w:rsidP="00687365">
            <w:pPr>
              <w:pStyle w:val="ListParagraph"/>
              <w:numPr>
                <w:ilvl w:val="2"/>
                <w:numId w:val="10"/>
              </w:numPr>
              <w:spacing w:line="280" w:lineRule="atLeast"/>
              <w:rPr>
                <w:i/>
                <w:lang w:eastAsia="zh-CN"/>
              </w:rPr>
            </w:pPr>
            <w:r w:rsidRPr="00687365">
              <w:rPr>
                <w:rFonts w:ascii="Times New Roman" w:eastAsia="SimSun" w:hAnsi="Times New Roman"/>
                <w:i/>
                <w:sz w:val="20"/>
                <w:szCs w:val="20"/>
                <w:lang w:eastAsia="zh-CN"/>
              </w:rPr>
              <w:t>If UE pass HST-SFN test cases, then UE can skip HST-DPS scheme 1a/1b</w:t>
            </w:r>
          </w:p>
        </w:tc>
      </w:tr>
    </w:tbl>
    <w:bookmarkEnd w:id="3"/>
    <w:p w14:paraId="0B2EBD45" w14:textId="2731D94A" w:rsidR="002872BF" w:rsidRDefault="005457EE" w:rsidP="002872BF">
      <w:r w:rsidRPr="00687365">
        <w:t xml:space="preserve">In this contribution we </w:t>
      </w:r>
      <w:r w:rsidR="004F0DFE" w:rsidRPr="00687365">
        <w:t>provide</w:t>
      </w:r>
      <w:r w:rsidR="001F664A" w:rsidRPr="00687365">
        <w:t xml:space="preserve"> our view o</w:t>
      </w:r>
      <w:r w:rsidR="009F1ACD" w:rsidRPr="00687365">
        <w:t xml:space="preserve">n </w:t>
      </w:r>
      <w:r w:rsidR="00185A42" w:rsidRPr="00687365">
        <w:t>simulation assumptions for corresponding test case and share our view on requirements definition for DPS Tx scheme with more than one active TCI state</w:t>
      </w:r>
      <w:r w:rsidR="00D8015E" w:rsidRPr="00687365">
        <w:t>s</w:t>
      </w:r>
      <w:r w:rsidR="00185A42" w:rsidRPr="00687365">
        <w:t>.</w:t>
      </w:r>
    </w:p>
    <w:p w14:paraId="5FB0E992" w14:textId="77777777" w:rsidR="00CF667C" w:rsidRPr="00146B4F" w:rsidRDefault="00CF667C" w:rsidP="00CF667C">
      <w:pPr>
        <w:pStyle w:val="Heading1"/>
      </w:pPr>
      <w:r>
        <w:t>Discussion</w:t>
      </w:r>
    </w:p>
    <w:p w14:paraId="695EF40B" w14:textId="0A3D742F" w:rsidR="001F05A1" w:rsidRDefault="001F05A1" w:rsidP="001F05A1">
      <w:pPr>
        <w:pStyle w:val="Heading2"/>
        <w:ind w:left="567"/>
      </w:pPr>
      <w:r>
        <w:t>Number of active TCI states for DPS TX scheme 1b</w:t>
      </w:r>
    </w:p>
    <w:p w14:paraId="530FFC49" w14:textId="63999808" w:rsidR="00213A1F" w:rsidRDefault="00213A1F" w:rsidP="00213A1F">
      <w:pPr>
        <w:rPr>
          <w:lang w:eastAsia="ja-JP" w:bidi="hi-IN"/>
        </w:rPr>
      </w:pPr>
      <w:r>
        <w:rPr>
          <w:lang w:eastAsia="ja-JP" w:bidi="hi-IN"/>
        </w:rPr>
        <w:t xml:space="preserve">DPS Tx schemes with more than one active TCI states may bring performance benefits comparing to scheme with one active TCI state. First of all, pre-tracking of second Doppler shift trajectory may improve Doppler shift estimation especially in the middle point between two RRHs when huge frequency jump happens. Besides that, switching period is reduced since UE does not need to wait new TRS signal to obtain frequency of second Doppler shift trajectory.  Moreover, in scheme with 3 active TCI states switching can be performed by DCI which is </w:t>
      </w:r>
      <w:r w:rsidRPr="00853DE3">
        <w:rPr>
          <w:lang w:eastAsia="ja-JP" w:bidi="hi-IN"/>
        </w:rPr>
        <w:t>quicker</w:t>
      </w:r>
      <w:r>
        <w:rPr>
          <w:lang w:eastAsia="ja-JP" w:bidi="hi-IN"/>
        </w:rPr>
        <w:t xml:space="preserve"> than in other schemes which use MAC CE command. </w:t>
      </w:r>
      <w:r w:rsidR="00687365">
        <w:rPr>
          <w:lang w:eastAsia="ja-JP" w:bidi="hi-IN"/>
        </w:rPr>
        <w:t>In this case scheme with 3 active TCI states is more preferable comparing to scheme with 2 active TCI states. However, we suggest defining performance requirements for both of them. Applicability rules discussed in section 2.4 can reduce the test efforts if UE may operate with different DPS schemes.</w:t>
      </w:r>
    </w:p>
    <w:p w14:paraId="729ED9A1" w14:textId="0C2D8931" w:rsidR="00213A1F" w:rsidRPr="00213A1F" w:rsidRDefault="00213A1F" w:rsidP="00213A1F">
      <w:pPr>
        <w:pStyle w:val="Proposal1"/>
      </w:pPr>
      <w:r w:rsidRPr="00504867">
        <w:t>Proposal #</w:t>
      </w:r>
      <w:r>
        <w:t>1</w:t>
      </w:r>
      <w:r w:rsidRPr="00504867">
        <w:t xml:space="preserve">: </w:t>
      </w:r>
      <w:r w:rsidRPr="00504867">
        <w:tab/>
      </w:r>
      <w:r w:rsidRPr="00444708">
        <w:t xml:space="preserve">Define </w:t>
      </w:r>
      <w:r>
        <w:t xml:space="preserve">performance </w:t>
      </w:r>
      <w:r w:rsidRPr="00444708">
        <w:t xml:space="preserve">requirements for </w:t>
      </w:r>
      <w:r>
        <w:t>DPS</w:t>
      </w:r>
      <w:r w:rsidRPr="00444708">
        <w:t xml:space="preserve"> </w:t>
      </w:r>
      <w:r>
        <w:t xml:space="preserve">Tx </w:t>
      </w:r>
      <w:r w:rsidRPr="00444708">
        <w:t>scheme</w:t>
      </w:r>
      <w:r>
        <w:t xml:space="preserve"> with 2 and 3 active TCI states.</w:t>
      </w:r>
      <w:r w:rsidRPr="00444708">
        <w:t xml:space="preserve"> </w:t>
      </w:r>
    </w:p>
    <w:p w14:paraId="49D7134A" w14:textId="6B464609" w:rsidR="00473DEC" w:rsidRDefault="00473DEC" w:rsidP="00504867">
      <w:pPr>
        <w:pStyle w:val="Heading2"/>
        <w:ind w:left="567"/>
      </w:pPr>
      <w:r>
        <w:t>Simulation assumptions</w:t>
      </w:r>
    </w:p>
    <w:p w14:paraId="01F9B485" w14:textId="55A0C3CA" w:rsidR="00473DEC" w:rsidRDefault="00473DEC" w:rsidP="00473DEC">
      <w:pPr>
        <w:rPr>
          <w:b/>
          <w:bCs/>
          <w:u w:val="single"/>
          <w:lang w:eastAsia="ja-JP" w:bidi="hi-IN"/>
        </w:rPr>
      </w:pPr>
      <w:r w:rsidRPr="00473DEC">
        <w:rPr>
          <w:b/>
          <w:bCs/>
          <w:u w:val="single"/>
          <w:lang w:eastAsia="ja-JP" w:bidi="hi-IN"/>
        </w:rPr>
        <w:t>MCS</w:t>
      </w:r>
    </w:p>
    <w:p w14:paraId="1383FFD1" w14:textId="6434BDE8" w:rsidR="00E819F6" w:rsidRDefault="00E819F6" w:rsidP="00473DEC">
      <w:pPr>
        <w:rPr>
          <w:lang w:eastAsia="ja-JP" w:bidi="hi-IN"/>
        </w:rPr>
      </w:pPr>
      <w:r>
        <w:rPr>
          <w:lang w:eastAsia="ja-JP" w:bidi="hi-IN"/>
        </w:rPr>
        <w:t>From</w:t>
      </w:r>
      <w:r w:rsidR="00A912F9">
        <w:rPr>
          <w:lang w:eastAsia="ja-JP" w:bidi="hi-IN"/>
        </w:rPr>
        <w:t xml:space="preserve"> </w:t>
      </w:r>
      <w:r w:rsidR="00A15022">
        <w:rPr>
          <w:lang w:eastAsia="ja-JP" w:bidi="hi-IN"/>
        </w:rPr>
        <w:t xml:space="preserve">receive processing perspective </w:t>
      </w:r>
      <w:r>
        <w:rPr>
          <w:lang w:eastAsia="ja-JP" w:bidi="hi-IN"/>
        </w:rPr>
        <w:t>DPS Tx scheme is much simpler than SFN</w:t>
      </w:r>
      <w:r w:rsidR="005731ED">
        <w:rPr>
          <w:lang w:eastAsia="ja-JP" w:bidi="hi-IN"/>
        </w:rPr>
        <w:t xml:space="preserve">. </w:t>
      </w:r>
      <w:r w:rsidR="00A15022">
        <w:rPr>
          <w:lang w:eastAsia="ja-JP" w:bidi="hi-IN"/>
        </w:rPr>
        <w:t>With SFN Tx</w:t>
      </w:r>
      <w:r w:rsidR="005C65A1">
        <w:rPr>
          <w:lang w:eastAsia="ja-JP" w:bidi="hi-IN"/>
        </w:rPr>
        <w:t xml:space="preserve"> it can be challenging to provide reliable performance with 64QAM Rank 2 </w:t>
      </w:r>
      <w:r w:rsidR="004E05F4">
        <w:rPr>
          <w:lang w:eastAsia="ja-JP" w:bidi="hi-IN"/>
        </w:rPr>
        <w:t xml:space="preserve">configuration due to </w:t>
      </w:r>
      <w:r w:rsidR="00703C5A">
        <w:rPr>
          <w:lang w:eastAsia="ja-JP" w:bidi="hi-IN"/>
        </w:rPr>
        <w:t>high ICI</w:t>
      </w:r>
      <w:r w:rsidR="004E05F4">
        <w:rPr>
          <w:lang w:eastAsia="ja-JP" w:bidi="hi-IN"/>
        </w:rPr>
        <w:t xml:space="preserve">. However, DPS Tx </w:t>
      </w:r>
      <w:r w:rsidR="00703C5A">
        <w:rPr>
          <w:lang w:eastAsia="ja-JP" w:bidi="hi-IN"/>
        </w:rPr>
        <w:t>allows to provide good performance with such configuration based on results pre</w:t>
      </w:r>
      <w:r w:rsidR="006F4DE2">
        <w:rPr>
          <w:lang w:eastAsia="ja-JP" w:bidi="hi-IN"/>
        </w:rPr>
        <w:t>sented in section 2.5. Therefore,</w:t>
      </w:r>
      <w:r>
        <w:rPr>
          <w:lang w:eastAsia="ja-JP" w:bidi="hi-IN"/>
        </w:rPr>
        <w:t xml:space="preserve"> we suggest </w:t>
      </w:r>
      <w:r w:rsidR="006F4DE2">
        <w:rPr>
          <w:lang w:eastAsia="ja-JP" w:bidi="hi-IN"/>
        </w:rPr>
        <w:t xml:space="preserve">considering </w:t>
      </w:r>
      <w:r>
        <w:rPr>
          <w:lang w:eastAsia="ja-JP" w:bidi="hi-IN"/>
        </w:rPr>
        <w:t xml:space="preserve">MCS17 for DPS </w:t>
      </w:r>
      <w:r w:rsidR="006F4DE2">
        <w:rPr>
          <w:lang w:eastAsia="ja-JP" w:bidi="hi-IN"/>
        </w:rPr>
        <w:t xml:space="preserve">test cases </w:t>
      </w:r>
      <w:r>
        <w:rPr>
          <w:lang w:eastAsia="ja-JP" w:bidi="hi-IN"/>
        </w:rPr>
        <w:t>instead of 13 as in HST-SFN</w:t>
      </w:r>
      <w:r w:rsidR="006F4DE2">
        <w:rPr>
          <w:lang w:eastAsia="ja-JP" w:bidi="hi-IN"/>
        </w:rPr>
        <w:t xml:space="preserve">. </w:t>
      </w:r>
    </w:p>
    <w:p w14:paraId="37F77B3E" w14:textId="0BF19F54" w:rsidR="00AD5674" w:rsidRDefault="00AD5674" w:rsidP="00AD5674">
      <w:pPr>
        <w:pStyle w:val="Proposal1"/>
      </w:pPr>
      <w:r w:rsidRPr="00504867">
        <w:t>Proposal #</w:t>
      </w:r>
      <w:r w:rsidR="00213A1F">
        <w:t>2</w:t>
      </w:r>
      <w:r w:rsidRPr="00504867">
        <w:t xml:space="preserve">: </w:t>
      </w:r>
      <w:r w:rsidRPr="00504867">
        <w:tab/>
      </w:r>
      <w:r w:rsidRPr="00AD5674">
        <w:t>Use MCS 17 for HST DPS performance test cases</w:t>
      </w:r>
      <w:r>
        <w:t>.</w:t>
      </w:r>
    </w:p>
    <w:p w14:paraId="19FF5E04" w14:textId="49F4E28F" w:rsidR="00AD5674" w:rsidRDefault="00AD5674" w:rsidP="00AD5674">
      <w:pPr>
        <w:pStyle w:val="Proposal1"/>
      </w:pPr>
    </w:p>
    <w:p w14:paraId="52A465E9" w14:textId="77777777" w:rsidR="00213A1F" w:rsidRPr="00AD5674" w:rsidRDefault="00213A1F" w:rsidP="00AD5674">
      <w:pPr>
        <w:pStyle w:val="Proposal1"/>
      </w:pPr>
    </w:p>
    <w:p w14:paraId="7009C260" w14:textId="166A50E3" w:rsidR="00473DEC" w:rsidRDefault="00473DEC" w:rsidP="00473DEC">
      <w:pPr>
        <w:rPr>
          <w:b/>
          <w:bCs/>
          <w:u w:val="single"/>
          <w:lang w:eastAsia="ja-JP" w:bidi="hi-IN"/>
        </w:rPr>
      </w:pPr>
      <w:r>
        <w:rPr>
          <w:b/>
          <w:bCs/>
          <w:u w:val="single"/>
          <w:lang w:eastAsia="ja-JP" w:bidi="hi-IN"/>
        </w:rPr>
        <w:t>Scheduling in TDD special slot</w:t>
      </w:r>
    </w:p>
    <w:p w14:paraId="07ADD01D" w14:textId="5E251A45" w:rsidR="00687365" w:rsidRPr="00D95C84" w:rsidRDefault="00D95C84" w:rsidP="00473DEC">
      <w:pPr>
        <w:rPr>
          <w:lang w:eastAsia="ja-JP" w:bidi="hi-IN"/>
        </w:rPr>
      </w:pPr>
      <w:r>
        <w:rPr>
          <w:lang w:eastAsia="ja-JP" w:bidi="hi-IN"/>
        </w:rPr>
        <w:t>In section 2.</w:t>
      </w:r>
      <w:r w:rsidR="0035779E">
        <w:rPr>
          <w:lang w:eastAsia="ja-JP" w:bidi="hi-IN"/>
        </w:rPr>
        <w:t>3</w:t>
      </w:r>
      <w:r>
        <w:rPr>
          <w:lang w:eastAsia="ja-JP" w:bidi="hi-IN"/>
        </w:rPr>
        <w:t xml:space="preserve"> we present link-level evaluations for DPS Tx scheme. For TDD configuration we assumed that PDSCH data is scheduled in special slots. Based on obtained results we do not see any performance degradation.</w:t>
      </w:r>
    </w:p>
    <w:p w14:paraId="1B6D7A20" w14:textId="189DF45F" w:rsidR="00213A1F" w:rsidRDefault="00213A1F" w:rsidP="00213A1F">
      <w:pPr>
        <w:pStyle w:val="Proposal1"/>
      </w:pPr>
      <w:r w:rsidRPr="00D95C84">
        <w:t xml:space="preserve">Proposal #3: </w:t>
      </w:r>
      <w:r w:rsidRPr="00D95C84">
        <w:tab/>
        <w:t>Schedule PDSCH in TDD special slots.</w:t>
      </w:r>
    </w:p>
    <w:p w14:paraId="7C50A4D6" w14:textId="77777777" w:rsidR="00AD5674" w:rsidRDefault="00AD5674" w:rsidP="00473DEC">
      <w:pPr>
        <w:rPr>
          <w:b/>
          <w:bCs/>
          <w:u w:val="single"/>
          <w:lang w:eastAsia="ja-JP" w:bidi="hi-IN"/>
        </w:rPr>
      </w:pPr>
    </w:p>
    <w:p w14:paraId="0DBEC650" w14:textId="2A105D33" w:rsidR="00473DEC" w:rsidRDefault="00473DEC" w:rsidP="00473DEC">
      <w:pPr>
        <w:rPr>
          <w:b/>
          <w:bCs/>
          <w:u w:val="single"/>
          <w:lang w:eastAsia="ja-JP" w:bidi="hi-IN"/>
        </w:rPr>
      </w:pPr>
      <w:r>
        <w:rPr>
          <w:b/>
          <w:bCs/>
          <w:u w:val="single"/>
          <w:lang w:eastAsia="ja-JP" w:bidi="hi-IN"/>
        </w:rPr>
        <w:t xml:space="preserve">Statistic during the </w:t>
      </w:r>
      <w:r w:rsidR="00291E7D">
        <w:rPr>
          <w:b/>
          <w:bCs/>
          <w:u w:val="single"/>
          <w:lang w:eastAsia="ja-JP" w:bidi="hi-IN"/>
        </w:rPr>
        <w:t>switching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13A1F" w:rsidRPr="00E819F6" w14:paraId="51C93117" w14:textId="77777777" w:rsidTr="009B3557">
        <w:tc>
          <w:tcPr>
            <w:tcW w:w="9855" w:type="dxa"/>
            <w:shd w:val="clear" w:color="auto" w:fill="auto"/>
          </w:tcPr>
          <w:p w14:paraId="012258D4" w14:textId="77777777" w:rsidR="009E62DA" w:rsidRPr="009E62DA" w:rsidRDefault="009E62DA" w:rsidP="009E62DA">
            <w:pPr>
              <w:numPr>
                <w:ilvl w:val="0"/>
                <w:numId w:val="10"/>
              </w:numPr>
              <w:spacing w:line="280" w:lineRule="atLeast"/>
              <w:rPr>
                <w:i/>
                <w:lang w:val="en-US" w:eastAsia="zh-CN"/>
              </w:rPr>
            </w:pPr>
            <w:r w:rsidRPr="009E62DA">
              <w:rPr>
                <w:i/>
                <w:lang w:val="en-US" w:eastAsia="zh-CN"/>
              </w:rPr>
              <w:t>Statistics during the switching time for both DPS 1a and 1b</w:t>
            </w:r>
          </w:p>
          <w:p w14:paraId="1DB67956" w14:textId="77777777" w:rsidR="009E62DA" w:rsidRPr="009E62DA" w:rsidRDefault="009E62DA" w:rsidP="009E62DA">
            <w:pPr>
              <w:numPr>
                <w:ilvl w:val="1"/>
                <w:numId w:val="10"/>
              </w:numPr>
              <w:spacing w:line="280" w:lineRule="atLeast"/>
              <w:ind w:left="1164" w:hanging="283"/>
              <w:rPr>
                <w:i/>
                <w:lang w:val="en-US" w:eastAsia="zh-CN"/>
              </w:rPr>
            </w:pPr>
            <w:r w:rsidRPr="009E62DA">
              <w:rPr>
                <w:i/>
                <w:lang w:val="en-US" w:eastAsia="zh-CN"/>
              </w:rPr>
              <w:t>Option 1: The switch command is transmitted via MAC CE, the corresponding PDSCH carrying that MAC CE should be ensured to be decoded successfully and lower MCS should be used, such as MCS 4.</w:t>
            </w:r>
          </w:p>
          <w:p w14:paraId="7C59942F" w14:textId="77777777" w:rsidR="009E62DA" w:rsidRPr="009E62DA" w:rsidRDefault="009E62DA" w:rsidP="009E62DA">
            <w:pPr>
              <w:numPr>
                <w:ilvl w:val="1"/>
                <w:numId w:val="10"/>
              </w:numPr>
              <w:spacing w:line="280" w:lineRule="atLeast"/>
              <w:ind w:left="1164" w:hanging="283"/>
              <w:rPr>
                <w:i/>
                <w:lang w:val="en-US" w:eastAsia="zh-CN"/>
              </w:rPr>
            </w:pPr>
            <w:r w:rsidRPr="009E62DA">
              <w:rPr>
                <w:i/>
                <w:lang w:val="en-US" w:eastAsia="zh-CN"/>
              </w:rPr>
              <w:t xml:space="preserve">Option 2: PDCCH/PDSCH are </w:t>
            </w:r>
            <w:proofErr w:type="spellStart"/>
            <w:r w:rsidRPr="009E62DA">
              <w:rPr>
                <w:i/>
                <w:lang w:val="en-US" w:eastAsia="zh-CN"/>
              </w:rPr>
              <w:t>DTXed</w:t>
            </w:r>
            <w:proofErr w:type="spellEnd"/>
            <w:r w:rsidRPr="009E62DA">
              <w:rPr>
                <w:i/>
                <w:lang w:val="en-US" w:eastAsia="zh-CN"/>
              </w:rPr>
              <w:t xml:space="preserve"> from the time gNB indicates MAC CE TCI state switch to the time UE receive the first TRS from the new TRP.</w:t>
            </w:r>
          </w:p>
          <w:p w14:paraId="1396C068" w14:textId="77777777" w:rsidR="009E62DA" w:rsidRPr="009E62DA" w:rsidRDefault="009E62DA" w:rsidP="009E62DA">
            <w:pPr>
              <w:numPr>
                <w:ilvl w:val="1"/>
                <w:numId w:val="10"/>
              </w:numPr>
              <w:spacing w:line="280" w:lineRule="atLeast"/>
              <w:ind w:left="1164" w:hanging="283"/>
              <w:rPr>
                <w:i/>
                <w:lang w:val="en-US" w:eastAsia="zh-CN"/>
              </w:rPr>
            </w:pPr>
            <w:r w:rsidRPr="009E62DA">
              <w:rPr>
                <w:i/>
                <w:lang w:val="en-US" w:eastAsia="zh-CN"/>
              </w:rPr>
              <w:t>Option 3: Use same SNR point for all DPS Tx schemes requirements definition:</w:t>
            </w:r>
          </w:p>
          <w:p w14:paraId="19601240" w14:textId="77777777" w:rsidR="009E62DA" w:rsidRPr="009E62DA" w:rsidRDefault="009E62DA" w:rsidP="009E62DA">
            <w:pPr>
              <w:numPr>
                <w:ilvl w:val="2"/>
                <w:numId w:val="10"/>
              </w:numPr>
              <w:spacing w:line="280" w:lineRule="atLeast"/>
              <w:ind w:left="1164" w:firstLine="284"/>
              <w:rPr>
                <w:i/>
                <w:lang w:val="en-US" w:eastAsia="zh-CN"/>
              </w:rPr>
            </w:pPr>
            <w:r w:rsidRPr="009E62DA">
              <w:rPr>
                <w:i/>
                <w:lang w:val="en-US" w:eastAsia="zh-CN"/>
              </w:rPr>
              <w:t>Skip PDSCH allocation on slots with TRS transmission</w:t>
            </w:r>
          </w:p>
          <w:p w14:paraId="15A8EB22" w14:textId="77777777" w:rsidR="009E62DA" w:rsidRPr="009E62DA" w:rsidRDefault="009E62DA" w:rsidP="007D645B">
            <w:pPr>
              <w:numPr>
                <w:ilvl w:val="2"/>
                <w:numId w:val="10"/>
              </w:numPr>
              <w:spacing w:line="280" w:lineRule="atLeast"/>
              <w:ind w:left="1731" w:hanging="283"/>
              <w:rPr>
                <w:i/>
                <w:lang w:val="en-US" w:eastAsia="zh-CN"/>
              </w:rPr>
            </w:pPr>
            <w:r w:rsidRPr="009E62DA">
              <w:rPr>
                <w:i/>
                <w:lang w:val="en-US" w:eastAsia="zh-CN"/>
              </w:rPr>
              <w:t>Skip PDSCH allocation on slots from n to m, where n slots are equivalent to time that needed to pass middle point between two RRH and m is a slot which corresponds to HARQ needed time on MAC CE command in DPS scheme 1a.</w:t>
            </w:r>
          </w:p>
          <w:p w14:paraId="7846DE40" w14:textId="0C512E94" w:rsidR="00213A1F" w:rsidRPr="009E62DA" w:rsidRDefault="009E62DA" w:rsidP="009E62DA">
            <w:pPr>
              <w:pStyle w:val="ListParagraph"/>
              <w:numPr>
                <w:ilvl w:val="1"/>
                <w:numId w:val="10"/>
              </w:numPr>
              <w:spacing w:line="280" w:lineRule="atLeast"/>
              <w:ind w:left="1164" w:hanging="283"/>
              <w:rPr>
                <w:i/>
                <w:lang w:eastAsia="zh-CN"/>
              </w:rPr>
            </w:pPr>
            <w:r w:rsidRPr="009E62DA">
              <w:rPr>
                <w:rFonts w:ascii="Times New Roman" w:eastAsia="SimSun" w:hAnsi="Times New Roman"/>
                <w:i/>
                <w:sz w:val="20"/>
                <w:szCs w:val="20"/>
                <w:lang w:eastAsia="zh-CN"/>
              </w:rPr>
              <w:t>Other options are not precluded.</w:t>
            </w:r>
          </w:p>
        </w:tc>
      </w:tr>
    </w:tbl>
    <w:p w14:paraId="2A54C1B9" w14:textId="77777777" w:rsidR="00AD5674" w:rsidRDefault="00AD5674" w:rsidP="00AD5674">
      <w:pPr>
        <w:pStyle w:val="Proposal1"/>
        <w:ind w:left="0" w:firstLine="0"/>
        <w:rPr>
          <w:b w:val="0"/>
          <w:lang w:eastAsia="ja-JP" w:bidi="hi-IN"/>
        </w:rPr>
      </w:pPr>
      <w:r w:rsidRPr="002B1EC0">
        <w:rPr>
          <w:b w:val="0"/>
          <w:lang w:eastAsia="ja-JP" w:bidi="hi-IN"/>
        </w:rPr>
        <w:t xml:space="preserve">To simplify requirements introduction, </w:t>
      </w:r>
      <w:r>
        <w:rPr>
          <w:b w:val="0"/>
          <w:lang w:eastAsia="ja-JP" w:bidi="hi-IN"/>
        </w:rPr>
        <w:t>it will be better to</w:t>
      </w:r>
      <w:r w:rsidRPr="002B1EC0">
        <w:rPr>
          <w:b w:val="0"/>
          <w:lang w:eastAsia="ja-JP" w:bidi="hi-IN"/>
        </w:rPr>
        <w:t xml:space="preserve"> use same configurations for all DPS Tx scheme test cases. </w:t>
      </w:r>
      <w:r>
        <w:rPr>
          <w:b w:val="0"/>
          <w:lang w:eastAsia="ja-JP" w:bidi="hi-IN"/>
        </w:rPr>
        <w:t xml:space="preserve">Moreover, with proper test cases configuration we can reuse same SNR value for requirements definition. </w:t>
      </w:r>
    </w:p>
    <w:p w14:paraId="1098B179" w14:textId="1575DA7D" w:rsidR="00AD5674" w:rsidRPr="002B1EC0" w:rsidRDefault="00AD5674" w:rsidP="00AD5674">
      <w:pPr>
        <w:pStyle w:val="Proposal1"/>
        <w:ind w:left="0" w:firstLine="0"/>
        <w:rPr>
          <w:b w:val="0"/>
          <w:lang w:eastAsia="ja-JP" w:bidi="hi-IN"/>
        </w:rPr>
      </w:pPr>
      <w:r>
        <w:rPr>
          <w:b w:val="0"/>
          <w:lang w:eastAsia="ja-JP" w:bidi="hi-IN"/>
        </w:rPr>
        <w:t xml:space="preserve">First, we need to align </w:t>
      </w:r>
      <w:r w:rsidRPr="002B1EC0">
        <w:rPr>
          <w:b w:val="0"/>
          <w:lang w:eastAsia="ja-JP" w:bidi="hi-IN"/>
        </w:rPr>
        <w:t xml:space="preserve">TBS between test cases </w:t>
      </w:r>
      <w:r>
        <w:rPr>
          <w:b w:val="0"/>
          <w:lang w:eastAsia="ja-JP" w:bidi="hi-IN"/>
        </w:rPr>
        <w:t xml:space="preserve">in all scheduled slots. Considering different number of configured TRS resources, PDSCH allocation in slots with TRS transmission should be skipped. To align demodulation performance during the switching period, PDSCH </w:t>
      </w:r>
      <w:r w:rsidR="0035779E">
        <w:rPr>
          <w:b w:val="0"/>
          <w:lang w:eastAsia="ja-JP" w:bidi="hi-IN"/>
        </w:rPr>
        <w:t xml:space="preserve">data </w:t>
      </w:r>
      <w:r>
        <w:rPr>
          <w:b w:val="0"/>
          <w:lang w:eastAsia="ja-JP" w:bidi="hi-IN"/>
        </w:rPr>
        <w:t>allocation should be also skipped. For all test cases this period should be same and equal to the longest switching period among all considered DPS schemes (i.e. DPS scheme 1a).  In this case s</w:t>
      </w:r>
      <w:r w:rsidRPr="007624CC">
        <w:rPr>
          <w:b w:val="0"/>
          <w:lang w:eastAsia="ja-JP" w:bidi="hi-IN"/>
        </w:rPr>
        <w:t xml:space="preserve">lots from n to m, where </w:t>
      </w:r>
      <w:r>
        <w:rPr>
          <w:b w:val="0"/>
          <w:lang w:eastAsia="ja-JP" w:bidi="hi-IN"/>
        </w:rPr>
        <w:t xml:space="preserve">n </w:t>
      </w:r>
      <w:r w:rsidRPr="002078C7">
        <w:rPr>
          <w:b w:val="0"/>
          <w:lang w:eastAsia="ja-JP" w:bidi="hi-IN"/>
        </w:rPr>
        <w:t xml:space="preserve">slots are equivalent to time that needed to pass middle point between two RRHs </w:t>
      </w:r>
      <w:r>
        <w:rPr>
          <w:b w:val="0"/>
          <w:lang w:eastAsia="ja-JP" w:bidi="hi-IN"/>
        </w:rPr>
        <w:t xml:space="preserve">and </w:t>
      </w:r>
      <w:r w:rsidRPr="007624CC">
        <w:rPr>
          <w:b w:val="0"/>
          <w:lang w:eastAsia="ja-JP" w:bidi="hi-IN"/>
        </w:rPr>
        <w:t xml:space="preserve">m is a slot which </w:t>
      </w:r>
      <w:r>
        <w:rPr>
          <w:b w:val="0"/>
          <w:lang w:eastAsia="ja-JP" w:bidi="hi-IN"/>
        </w:rPr>
        <w:t xml:space="preserve">corresponds to HARQ needed time on </w:t>
      </w:r>
      <w:r w:rsidRPr="007624CC">
        <w:rPr>
          <w:b w:val="0"/>
          <w:lang w:eastAsia="ja-JP" w:bidi="hi-IN"/>
        </w:rPr>
        <w:t>MAC CE</w:t>
      </w:r>
      <w:r>
        <w:rPr>
          <w:b w:val="0"/>
          <w:lang w:eastAsia="ja-JP" w:bidi="hi-IN"/>
        </w:rPr>
        <w:t xml:space="preserve"> command</w:t>
      </w:r>
      <w:r w:rsidRPr="007624CC">
        <w:rPr>
          <w:b w:val="0"/>
          <w:lang w:eastAsia="ja-JP" w:bidi="hi-IN"/>
        </w:rPr>
        <w:t xml:space="preserve">, </w:t>
      </w:r>
      <w:r>
        <w:rPr>
          <w:b w:val="0"/>
          <w:lang w:eastAsia="ja-JP" w:bidi="hi-IN"/>
        </w:rPr>
        <w:t xml:space="preserve">should be </w:t>
      </w:r>
      <w:r w:rsidRPr="007624CC">
        <w:rPr>
          <w:b w:val="0"/>
          <w:lang w:eastAsia="ja-JP" w:bidi="hi-IN"/>
        </w:rPr>
        <w:t>skipped from counting statistic.</w:t>
      </w:r>
    </w:p>
    <w:p w14:paraId="4CDD2B93" w14:textId="77777777" w:rsidR="00AD5674" w:rsidRDefault="00AD5674" w:rsidP="00AD5674">
      <w:pPr>
        <w:pStyle w:val="Proposal1"/>
      </w:pPr>
      <w:r w:rsidRPr="00504867">
        <w:t>Proposal #</w:t>
      </w:r>
      <w:r>
        <w:t>4</w:t>
      </w:r>
      <w:r w:rsidRPr="00504867">
        <w:t xml:space="preserve">: </w:t>
      </w:r>
      <w:r w:rsidRPr="00504867">
        <w:tab/>
      </w:r>
      <w:r>
        <w:t>Use same SNR point for all DPS Tx schemes requirements definition. To do this the following test setup should be performed:</w:t>
      </w:r>
    </w:p>
    <w:p w14:paraId="5BDD7E38" w14:textId="77777777" w:rsidR="00AD5674" w:rsidRDefault="00AD5674" w:rsidP="00AD5674">
      <w:pPr>
        <w:pStyle w:val="Proposal1"/>
        <w:numPr>
          <w:ilvl w:val="0"/>
          <w:numId w:val="30"/>
        </w:numPr>
      </w:pPr>
      <w:r>
        <w:t>Skip PDSCH allocation on slots with TRS transmission</w:t>
      </w:r>
    </w:p>
    <w:p w14:paraId="5B3FFFB0" w14:textId="7BB9D44A" w:rsidR="00AD5674" w:rsidRDefault="00AD5674" w:rsidP="00AD5674">
      <w:pPr>
        <w:pStyle w:val="Proposal1"/>
        <w:numPr>
          <w:ilvl w:val="0"/>
          <w:numId w:val="30"/>
        </w:numPr>
      </w:pPr>
      <w:r>
        <w:t xml:space="preserve">Skip PDSCH </w:t>
      </w:r>
      <w:r w:rsidR="0035779E">
        <w:t xml:space="preserve">data </w:t>
      </w:r>
      <w:r>
        <w:t xml:space="preserve">allocation on slots from n to m, where </w:t>
      </w:r>
      <w:r w:rsidRPr="0066072C">
        <w:t>n slots are equivalent to time that needed to pass middle point between two RRH</w:t>
      </w:r>
      <w:r>
        <w:t xml:space="preserve"> and </w:t>
      </w:r>
      <w:r w:rsidRPr="004020F2">
        <w:t>m is a slot which corresponds to HARQ needed time on MAC CE command</w:t>
      </w:r>
      <w:r>
        <w:t xml:space="preserve"> in DPS scheme 1a.</w:t>
      </w:r>
    </w:p>
    <w:p w14:paraId="2AFC8C5A" w14:textId="286CB5F7" w:rsidR="00AD5674" w:rsidRDefault="0035779E" w:rsidP="00473DEC">
      <w:pPr>
        <w:rPr>
          <w:lang w:eastAsia="ja-JP" w:bidi="hi-IN"/>
        </w:rPr>
      </w:pPr>
      <w:r w:rsidRPr="0035779E">
        <w:rPr>
          <w:lang w:eastAsia="ja-JP" w:bidi="hi-IN"/>
        </w:rPr>
        <w:t xml:space="preserve">Another important aspect is a reliability of </w:t>
      </w:r>
      <w:r>
        <w:rPr>
          <w:lang w:eastAsia="ja-JP" w:bidi="hi-IN"/>
        </w:rPr>
        <w:t xml:space="preserve">MAC CE based </w:t>
      </w:r>
      <w:r w:rsidRPr="0035779E">
        <w:rPr>
          <w:lang w:eastAsia="ja-JP" w:bidi="hi-IN"/>
        </w:rPr>
        <w:t>switching command. During the test we should ensure that MAC CE command will be successfully decoded otherwise UE will fail the test. To address this</w:t>
      </w:r>
      <w:r>
        <w:rPr>
          <w:lang w:eastAsia="ja-JP" w:bidi="hi-IN"/>
        </w:rPr>
        <w:t>,</w:t>
      </w:r>
      <w:r w:rsidRPr="0035779E">
        <w:rPr>
          <w:lang w:eastAsia="ja-JP" w:bidi="hi-IN"/>
        </w:rPr>
        <w:t xml:space="preserve"> we can configure lower MCS 4 for PDSCH that carrying MAC CE.</w:t>
      </w:r>
    </w:p>
    <w:p w14:paraId="0015C233" w14:textId="27C07CE8" w:rsidR="0035779E" w:rsidRDefault="0035779E" w:rsidP="0035779E">
      <w:pPr>
        <w:pStyle w:val="Proposal1"/>
      </w:pPr>
      <w:r w:rsidRPr="00504867">
        <w:t>Proposal #</w:t>
      </w:r>
      <w:r>
        <w:t>5</w:t>
      </w:r>
      <w:r w:rsidRPr="00504867">
        <w:t xml:space="preserve">: </w:t>
      </w:r>
      <w:r w:rsidRPr="00504867">
        <w:tab/>
      </w:r>
      <w:r>
        <w:t>Consider MCS 4 for PDSCH which carries MAC CE command</w:t>
      </w:r>
    </w:p>
    <w:p w14:paraId="4A6F639A" w14:textId="77777777" w:rsidR="0035779E" w:rsidRPr="0035779E" w:rsidRDefault="0035779E" w:rsidP="00473DEC">
      <w:pPr>
        <w:rPr>
          <w:lang w:eastAsia="ja-JP" w:bidi="hi-IN"/>
        </w:rPr>
      </w:pPr>
    </w:p>
    <w:p w14:paraId="3A983E7D" w14:textId="506DAA53" w:rsidR="00291E7D" w:rsidRDefault="00291E7D" w:rsidP="00291E7D">
      <w:pPr>
        <w:pStyle w:val="Heading2"/>
        <w:ind w:left="567"/>
      </w:pPr>
      <w:r>
        <w:t>Simulation results</w:t>
      </w:r>
    </w:p>
    <w:p w14:paraId="1A2C1A28" w14:textId="4A7D003A" w:rsidR="0035779E" w:rsidRDefault="0035779E" w:rsidP="0035779E">
      <w:pPr>
        <w:rPr>
          <w:lang w:eastAsia="ja-JP" w:bidi="hi-IN"/>
        </w:rPr>
      </w:pPr>
      <w:r>
        <w:rPr>
          <w:lang w:eastAsia="ja-JP" w:bidi="hi-IN"/>
        </w:rPr>
        <w:t xml:space="preserve">In this section we provide simulation results for DPS Tx scheme. For evaluations we </w:t>
      </w:r>
      <w:r w:rsidR="00F82B29">
        <w:rPr>
          <w:lang w:eastAsia="ja-JP" w:bidi="hi-IN"/>
        </w:rPr>
        <w:t>assume proposed methodology of reusing SNR point for different DPS schemes. In this case provided results are applicable for all considered schemes. MCS 17 + Rank 2 was assumed for evaluations. PDSCH data is scheduled in TDD special slots. Other parameters are aligned with agreed values on the previous meeting. The summary of results is presented in Table 1.</w:t>
      </w:r>
    </w:p>
    <w:p w14:paraId="387E80B8" w14:textId="681CEFE7" w:rsidR="00F82B29" w:rsidRDefault="00F82B29" w:rsidP="0035779E">
      <w:pPr>
        <w:rPr>
          <w:lang w:eastAsia="ja-JP" w:bidi="hi-IN"/>
        </w:rPr>
      </w:pPr>
    </w:p>
    <w:p w14:paraId="392C61B0" w14:textId="76AC5E92" w:rsidR="00F82B29" w:rsidRDefault="00F82B29" w:rsidP="0035779E">
      <w:pPr>
        <w:rPr>
          <w:lang w:eastAsia="ja-JP" w:bidi="hi-IN"/>
        </w:rPr>
      </w:pPr>
    </w:p>
    <w:tbl>
      <w:tblPr>
        <w:tblStyle w:val="TableGrid"/>
        <w:tblW w:w="0" w:type="auto"/>
        <w:tblLook w:val="04A0" w:firstRow="1" w:lastRow="0" w:firstColumn="1" w:lastColumn="0" w:noHBand="0" w:noVBand="1"/>
      </w:tblPr>
      <w:tblGrid>
        <w:gridCol w:w="4814"/>
        <w:gridCol w:w="4815"/>
      </w:tblGrid>
      <w:tr w:rsidR="00F82B29" w14:paraId="7B9BCB32" w14:textId="77777777" w:rsidTr="00F82B29">
        <w:tc>
          <w:tcPr>
            <w:tcW w:w="4814" w:type="dxa"/>
          </w:tcPr>
          <w:p w14:paraId="5572AFC0" w14:textId="2CECB840" w:rsidR="00F82B29" w:rsidRDefault="00F82B29" w:rsidP="0035779E">
            <w:pPr>
              <w:rPr>
                <w:lang w:eastAsia="ja-JP" w:bidi="hi-IN"/>
              </w:rPr>
            </w:pPr>
            <w:r w:rsidRPr="00F82B29">
              <w:rPr>
                <w:noProof/>
                <w:lang w:eastAsia="ja-JP" w:bidi="hi-IN"/>
              </w:rPr>
              <w:lastRenderedPageBreak/>
              <w:drawing>
                <wp:inline distT="0" distB="0" distL="0" distR="0" wp14:anchorId="720724B9" wp14:editId="14259D68">
                  <wp:extent cx="2879771"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9771" cy="2160000"/>
                          </a:xfrm>
                          <a:prstGeom prst="rect">
                            <a:avLst/>
                          </a:prstGeom>
                          <a:noFill/>
                          <a:ln>
                            <a:noFill/>
                          </a:ln>
                        </pic:spPr>
                      </pic:pic>
                    </a:graphicData>
                  </a:graphic>
                </wp:inline>
              </w:drawing>
            </w:r>
          </w:p>
        </w:tc>
        <w:tc>
          <w:tcPr>
            <w:tcW w:w="4815" w:type="dxa"/>
          </w:tcPr>
          <w:p w14:paraId="2BCD3CA2" w14:textId="3953329A" w:rsidR="00F82B29" w:rsidRDefault="00F82B29" w:rsidP="0035779E">
            <w:pPr>
              <w:rPr>
                <w:lang w:eastAsia="ja-JP" w:bidi="hi-IN"/>
              </w:rPr>
            </w:pPr>
            <w:r w:rsidRPr="00F82B29">
              <w:rPr>
                <w:noProof/>
                <w:lang w:eastAsia="ja-JP" w:bidi="hi-IN"/>
              </w:rPr>
              <w:drawing>
                <wp:inline distT="0" distB="0" distL="0" distR="0" wp14:anchorId="67A7C131" wp14:editId="05A5AE19">
                  <wp:extent cx="2879771"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9771" cy="2160000"/>
                          </a:xfrm>
                          <a:prstGeom prst="rect">
                            <a:avLst/>
                          </a:prstGeom>
                          <a:noFill/>
                          <a:ln>
                            <a:noFill/>
                          </a:ln>
                        </pic:spPr>
                      </pic:pic>
                    </a:graphicData>
                  </a:graphic>
                </wp:inline>
              </w:drawing>
            </w:r>
          </w:p>
        </w:tc>
      </w:tr>
      <w:tr w:rsidR="00F82B29" w14:paraId="30C8F84B" w14:textId="77777777" w:rsidTr="00F82B29">
        <w:tc>
          <w:tcPr>
            <w:tcW w:w="9629" w:type="dxa"/>
            <w:gridSpan w:val="2"/>
            <w:vAlign w:val="center"/>
          </w:tcPr>
          <w:p w14:paraId="011C2BCD" w14:textId="0EB86042" w:rsidR="00F82B29" w:rsidRDefault="00F82B29" w:rsidP="00F82B29">
            <w:pPr>
              <w:jc w:val="center"/>
              <w:rPr>
                <w:lang w:eastAsia="ja-JP" w:bidi="hi-IN"/>
              </w:rPr>
            </w:pPr>
            <w:r w:rsidRPr="00B266CB">
              <w:rPr>
                <w:b/>
                <w:bCs/>
                <w:sz w:val="16"/>
                <w:szCs w:val="16"/>
              </w:rPr>
              <w:t xml:space="preserve">Figure 1. HST DPS </w:t>
            </w:r>
            <w:r>
              <w:rPr>
                <w:b/>
                <w:bCs/>
                <w:sz w:val="16"/>
                <w:szCs w:val="16"/>
              </w:rPr>
              <w:t>demodulation performance</w:t>
            </w:r>
          </w:p>
        </w:tc>
      </w:tr>
    </w:tbl>
    <w:p w14:paraId="4DB50BBD" w14:textId="77777777" w:rsidR="00F82B29" w:rsidRDefault="00F82B29" w:rsidP="0035779E">
      <w:pPr>
        <w:rPr>
          <w:lang w:eastAsia="ja-JP" w:bidi="hi-IN"/>
        </w:rPr>
      </w:pPr>
    </w:p>
    <w:p w14:paraId="365A784A" w14:textId="6AFB5923" w:rsidR="00834535" w:rsidRDefault="00834535" w:rsidP="00834535">
      <w:pPr>
        <w:pStyle w:val="Caption"/>
      </w:pPr>
      <w:r>
        <w:t xml:space="preserve">Table </w:t>
      </w:r>
      <w:r>
        <w:fldChar w:fldCharType="begin"/>
      </w:r>
      <w:r>
        <w:instrText xml:space="preserve"> SEQ Table \* ARABIC </w:instrText>
      </w:r>
      <w:r>
        <w:fldChar w:fldCharType="separate"/>
      </w:r>
      <w:r>
        <w:rPr>
          <w:noProof/>
        </w:rPr>
        <w:t>1</w:t>
      </w:r>
      <w:r>
        <w:fldChar w:fldCharType="end"/>
      </w:r>
      <w:r>
        <w:t>. Demodulation performance at 70% @max achievable throughput</w:t>
      </w:r>
    </w:p>
    <w:tbl>
      <w:tblPr>
        <w:tblStyle w:val="GridTable4-Accent5"/>
        <w:tblW w:w="0" w:type="auto"/>
        <w:tblLook w:val="04A0" w:firstRow="1" w:lastRow="0" w:firstColumn="1" w:lastColumn="0" w:noHBand="0" w:noVBand="1"/>
      </w:tblPr>
      <w:tblGrid>
        <w:gridCol w:w="3209"/>
        <w:gridCol w:w="1605"/>
        <w:gridCol w:w="1605"/>
        <w:gridCol w:w="1605"/>
        <w:gridCol w:w="1605"/>
      </w:tblGrid>
      <w:tr w:rsidR="003C6D58" w14:paraId="509FC36A" w14:textId="77777777" w:rsidTr="00834535">
        <w:trPr>
          <w:cnfStyle w:val="100000000000" w:firstRow="1" w:lastRow="0" w:firstColumn="0" w:lastColumn="0" w:oddVBand="0" w:evenVBand="0" w:oddHBand="0"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3209" w:type="dxa"/>
            <w:vMerge w:val="restart"/>
          </w:tcPr>
          <w:p w14:paraId="36B7B3A1" w14:textId="750A0E4D" w:rsidR="003C6D58" w:rsidRDefault="00E10595" w:rsidP="00E10595">
            <w:pPr>
              <w:jc w:val="left"/>
              <w:rPr>
                <w:lang w:eastAsia="ja-JP" w:bidi="hi-IN"/>
              </w:rPr>
            </w:pPr>
            <w:r>
              <w:rPr>
                <w:lang w:eastAsia="ja-JP" w:bidi="hi-IN"/>
              </w:rPr>
              <w:t>Duplex</w:t>
            </w:r>
          </w:p>
        </w:tc>
        <w:tc>
          <w:tcPr>
            <w:tcW w:w="3210" w:type="dxa"/>
            <w:gridSpan w:val="2"/>
          </w:tcPr>
          <w:p w14:paraId="1D65D5FD" w14:textId="0B740912" w:rsidR="003C6D58" w:rsidRDefault="003C6D58" w:rsidP="00E10595">
            <w:pPr>
              <w:spacing w:line="280" w:lineRule="atLeast"/>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Ideal results</w:t>
            </w:r>
          </w:p>
        </w:tc>
        <w:tc>
          <w:tcPr>
            <w:tcW w:w="3210" w:type="dxa"/>
            <w:gridSpan w:val="2"/>
          </w:tcPr>
          <w:p w14:paraId="15D612E6" w14:textId="367D161A" w:rsidR="003C6D58" w:rsidRDefault="003C6D58" w:rsidP="00E10595">
            <w:pPr>
              <w:jc w:val="center"/>
              <w:cnfStyle w:val="100000000000" w:firstRow="1" w:lastRow="0" w:firstColumn="0" w:lastColumn="0" w:oddVBand="0" w:evenVBand="0" w:oddHBand="0" w:evenHBand="0" w:firstRowFirstColumn="0" w:firstRowLastColumn="0" w:lastRowFirstColumn="0" w:lastRowLastColumn="0"/>
              <w:rPr>
                <w:lang w:eastAsia="ja-JP" w:bidi="hi-IN"/>
              </w:rPr>
            </w:pPr>
            <w:r>
              <w:rPr>
                <w:lang w:eastAsia="ja-JP" w:bidi="hi-IN"/>
              </w:rPr>
              <w:t>Impa</w:t>
            </w:r>
            <w:r w:rsidR="00E10595">
              <w:rPr>
                <w:lang w:eastAsia="ja-JP" w:bidi="hi-IN"/>
              </w:rPr>
              <w:t>irment results</w:t>
            </w:r>
          </w:p>
        </w:tc>
      </w:tr>
      <w:tr w:rsidR="003C6D58" w14:paraId="0AA9AD30" w14:textId="77777777" w:rsidTr="00834535">
        <w:trPr>
          <w:cnfStyle w:val="000000100000" w:firstRow="0" w:lastRow="0" w:firstColumn="0" w:lastColumn="0" w:oddVBand="0" w:evenVBand="0" w:oddHBand="1"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3209" w:type="dxa"/>
            <w:vMerge/>
          </w:tcPr>
          <w:p w14:paraId="2B436106" w14:textId="77777777" w:rsidR="003C6D58" w:rsidRDefault="003C6D58" w:rsidP="00E10595">
            <w:pPr>
              <w:jc w:val="left"/>
              <w:rPr>
                <w:lang w:eastAsia="ja-JP" w:bidi="hi-IN"/>
              </w:rPr>
            </w:pPr>
          </w:p>
        </w:tc>
        <w:tc>
          <w:tcPr>
            <w:tcW w:w="1605" w:type="dxa"/>
          </w:tcPr>
          <w:p w14:paraId="341FADAC" w14:textId="348737FB" w:rsidR="003C6D58" w:rsidRDefault="00E10595" w:rsidP="00E10595">
            <w:pPr>
              <w:spacing w:line="280" w:lineRule="atLeast"/>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 Rx</w:t>
            </w:r>
          </w:p>
        </w:tc>
        <w:tc>
          <w:tcPr>
            <w:tcW w:w="1605" w:type="dxa"/>
          </w:tcPr>
          <w:p w14:paraId="3E567B92" w14:textId="1BDFB9FA" w:rsidR="003C6D58" w:rsidRDefault="00E10595" w:rsidP="00E10595">
            <w:pPr>
              <w:spacing w:line="280" w:lineRule="atLeast"/>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4 Rx</w:t>
            </w:r>
          </w:p>
        </w:tc>
        <w:tc>
          <w:tcPr>
            <w:tcW w:w="1605" w:type="dxa"/>
          </w:tcPr>
          <w:p w14:paraId="16CF72F2" w14:textId="078C7128" w:rsidR="003C6D58" w:rsidRDefault="00E10595" w:rsidP="00E10595">
            <w:pPr>
              <w:spacing w:line="280" w:lineRule="atLeast"/>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 Rx</w:t>
            </w:r>
          </w:p>
        </w:tc>
        <w:tc>
          <w:tcPr>
            <w:tcW w:w="1605" w:type="dxa"/>
          </w:tcPr>
          <w:p w14:paraId="52EDDFA5" w14:textId="20678ECA" w:rsidR="003C6D58" w:rsidRDefault="00E10595" w:rsidP="00E10595">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4 Rx</w:t>
            </w:r>
          </w:p>
        </w:tc>
      </w:tr>
      <w:tr w:rsidR="00D14E1C" w14:paraId="122ED914" w14:textId="77777777" w:rsidTr="00834535">
        <w:tc>
          <w:tcPr>
            <w:cnfStyle w:val="001000000000" w:firstRow="0" w:lastRow="0" w:firstColumn="1" w:lastColumn="0" w:oddVBand="0" w:evenVBand="0" w:oddHBand="0" w:evenHBand="0" w:firstRowFirstColumn="0" w:firstRowLastColumn="0" w:lastRowFirstColumn="0" w:lastRowLastColumn="0"/>
            <w:tcW w:w="3209" w:type="dxa"/>
          </w:tcPr>
          <w:p w14:paraId="1C18ACC0" w14:textId="56D58054" w:rsidR="00D14E1C" w:rsidRDefault="00D14E1C" w:rsidP="00D14E1C">
            <w:pPr>
              <w:jc w:val="left"/>
              <w:rPr>
                <w:lang w:eastAsia="ja-JP" w:bidi="hi-IN"/>
              </w:rPr>
            </w:pPr>
            <w:r>
              <w:rPr>
                <w:lang w:eastAsia="ja-JP" w:bidi="hi-IN"/>
              </w:rPr>
              <w:t>FDD</w:t>
            </w:r>
          </w:p>
        </w:tc>
        <w:tc>
          <w:tcPr>
            <w:tcW w:w="1605" w:type="dxa"/>
          </w:tcPr>
          <w:p w14:paraId="02EFDC34" w14:textId="5296B67B" w:rsidR="00D14E1C" w:rsidRDefault="00D14E1C" w:rsidP="00D14E1C">
            <w:pPr>
              <w:spacing w:line="280" w:lineRule="atLeast"/>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11</w:t>
            </w:r>
          </w:p>
        </w:tc>
        <w:tc>
          <w:tcPr>
            <w:tcW w:w="1605" w:type="dxa"/>
          </w:tcPr>
          <w:p w14:paraId="46DF5E87" w14:textId="7AE380E5" w:rsidR="00D14E1C" w:rsidRDefault="00D14E1C" w:rsidP="00D14E1C">
            <w:pPr>
              <w:spacing w:line="280" w:lineRule="atLeast"/>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8.1</w:t>
            </w:r>
          </w:p>
        </w:tc>
        <w:tc>
          <w:tcPr>
            <w:tcW w:w="1605" w:type="dxa"/>
          </w:tcPr>
          <w:p w14:paraId="023A3E43" w14:textId="33C5393C" w:rsidR="00D14E1C" w:rsidRDefault="000021C4" w:rsidP="00D14E1C">
            <w:pPr>
              <w:spacing w:line="280" w:lineRule="atLeast"/>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13.5</w:t>
            </w:r>
          </w:p>
        </w:tc>
        <w:tc>
          <w:tcPr>
            <w:tcW w:w="1605" w:type="dxa"/>
          </w:tcPr>
          <w:p w14:paraId="3D8E2BB0" w14:textId="607D4025" w:rsidR="00D14E1C" w:rsidRDefault="000021C4" w:rsidP="00D14E1C">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10.6</w:t>
            </w:r>
          </w:p>
        </w:tc>
      </w:tr>
      <w:tr w:rsidR="00834535" w14:paraId="239738D1" w14:textId="77777777" w:rsidTr="008345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59F3E705" w14:textId="56140A8C" w:rsidR="00834535" w:rsidRDefault="00834535" w:rsidP="00834535">
            <w:pPr>
              <w:jc w:val="left"/>
              <w:rPr>
                <w:lang w:eastAsia="ja-JP" w:bidi="hi-IN"/>
              </w:rPr>
            </w:pPr>
            <w:r>
              <w:rPr>
                <w:lang w:eastAsia="ja-JP" w:bidi="hi-IN"/>
              </w:rPr>
              <w:t>TDD</w:t>
            </w:r>
          </w:p>
        </w:tc>
        <w:tc>
          <w:tcPr>
            <w:tcW w:w="1605" w:type="dxa"/>
          </w:tcPr>
          <w:p w14:paraId="7CF289F9" w14:textId="76E4AD2C" w:rsidR="00834535" w:rsidRDefault="00834535" w:rsidP="00834535">
            <w:pPr>
              <w:spacing w:line="280" w:lineRule="atLeast"/>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11</w:t>
            </w:r>
          </w:p>
        </w:tc>
        <w:tc>
          <w:tcPr>
            <w:tcW w:w="1605" w:type="dxa"/>
          </w:tcPr>
          <w:p w14:paraId="7FA40984" w14:textId="2625A129" w:rsidR="00834535" w:rsidRDefault="00834535" w:rsidP="00834535">
            <w:pPr>
              <w:spacing w:line="280" w:lineRule="atLeast"/>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8.1</w:t>
            </w:r>
          </w:p>
        </w:tc>
        <w:tc>
          <w:tcPr>
            <w:tcW w:w="1605" w:type="dxa"/>
          </w:tcPr>
          <w:p w14:paraId="530E1B17" w14:textId="3709E132" w:rsidR="00834535" w:rsidRDefault="00834535" w:rsidP="00834535">
            <w:pPr>
              <w:spacing w:line="280" w:lineRule="atLeast"/>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13.5</w:t>
            </w:r>
          </w:p>
        </w:tc>
        <w:tc>
          <w:tcPr>
            <w:tcW w:w="1605" w:type="dxa"/>
          </w:tcPr>
          <w:p w14:paraId="5F323139" w14:textId="11110B44" w:rsidR="00834535" w:rsidRDefault="00834535" w:rsidP="00834535">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10.6</w:t>
            </w:r>
          </w:p>
        </w:tc>
      </w:tr>
    </w:tbl>
    <w:p w14:paraId="492F482C" w14:textId="77777777" w:rsidR="00F82B29" w:rsidRPr="0035779E" w:rsidRDefault="00F82B29" w:rsidP="0035779E">
      <w:pPr>
        <w:rPr>
          <w:lang w:eastAsia="ja-JP" w:bidi="hi-IN"/>
        </w:rPr>
      </w:pPr>
    </w:p>
    <w:p w14:paraId="548109F2" w14:textId="3F4417E4" w:rsidR="008718E6" w:rsidRPr="008718E6" w:rsidRDefault="00291E7D" w:rsidP="008718E6">
      <w:pPr>
        <w:pStyle w:val="Heading2"/>
        <w:ind w:left="567"/>
      </w:pPr>
      <w:r>
        <w:t>Applicability rule</w:t>
      </w:r>
    </w:p>
    <w:p w14:paraId="0F58D726" w14:textId="77777777" w:rsidR="00213A1F" w:rsidRDefault="00213A1F" w:rsidP="00213A1F">
      <w:pPr>
        <w:pStyle w:val="Proposal1"/>
        <w:tabs>
          <w:tab w:val="clear" w:pos="1276"/>
          <w:tab w:val="left" w:pos="0"/>
        </w:tabs>
        <w:ind w:left="0" w:firstLine="0"/>
        <w:rPr>
          <w:b w:val="0"/>
          <w:lang w:val="en-US" w:eastAsia="ja-JP" w:bidi="hi-IN"/>
        </w:rPr>
      </w:pPr>
      <w:r w:rsidRPr="00152EB4">
        <w:rPr>
          <w:b w:val="0"/>
          <w:lang w:val="en-US" w:eastAsia="ja-JP" w:bidi="hi-IN"/>
        </w:rPr>
        <w:t xml:space="preserve">One test case to verify operation in HST multi-RRH deployments </w:t>
      </w:r>
      <w:r>
        <w:rPr>
          <w:b w:val="0"/>
          <w:lang w:val="en-US" w:eastAsia="ja-JP" w:bidi="hi-IN"/>
        </w:rPr>
        <w:t>will be sufficient</w:t>
      </w:r>
      <w:r w:rsidRPr="00152EB4">
        <w:rPr>
          <w:b w:val="0"/>
          <w:lang w:val="en-US" w:eastAsia="ja-JP" w:bidi="hi-IN"/>
        </w:rPr>
        <w:t>. In this case RAN4 should define applicability rule between HST</w:t>
      </w:r>
      <w:r>
        <w:rPr>
          <w:b w:val="0"/>
          <w:lang w:val="en-US" w:eastAsia="ja-JP" w:bidi="hi-IN"/>
        </w:rPr>
        <w:t>-SFN and HST-DPS. Considering that HST-SFN requires advanced receive processing it is reasonable to test only HST-SFN if UE supports both.</w:t>
      </w:r>
    </w:p>
    <w:p w14:paraId="3956EF49" w14:textId="5E352A56" w:rsidR="00213A1F" w:rsidRDefault="00213A1F" w:rsidP="0035779E">
      <w:pPr>
        <w:pStyle w:val="Proposal1"/>
      </w:pPr>
      <w:r w:rsidRPr="00504867">
        <w:t>Proposal #</w:t>
      </w:r>
      <w:r w:rsidR="0035779E">
        <w:t>6</w:t>
      </w:r>
      <w:r w:rsidRPr="00504867">
        <w:t xml:space="preserve">: </w:t>
      </w:r>
      <w:r w:rsidRPr="00504867">
        <w:tab/>
      </w:r>
      <w:r w:rsidRPr="00444708">
        <w:t xml:space="preserve">Define </w:t>
      </w:r>
      <w:r>
        <w:t>the following applicability rule: If UE passed HST-SFN requirements it does not need to be tested in HST-DPS.</w:t>
      </w:r>
    </w:p>
    <w:p w14:paraId="57268CCC" w14:textId="77777777" w:rsidR="00213A1F" w:rsidRPr="00623204" w:rsidRDefault="00213A1F" w:rsidP="00213A1F">
      <w:pPr>
        <w:rPr>
          <w:lang w:val="en-US" w:eastAsia="ja-JP" w:bidi="hi-IN"/>
        </w:rPr>
      </w:pPr>
      <w:r>
        <w:rPr>
          <w:lang w:val="en-US" w:eastAsia="ja-JP" w:bidi="hi-IN"/>
        </w:rPr>
        <w:t xml:space="preserve">Considering that receive processing complexity is increased with increasing number of active TCI states, we can assume that UE which pass requirement for DPS with higher number of active TCI states will pass the test with a smaller number of active TCI states. In this case corresponding applicability rule should be defined between different DPS Tx scheme requirements to reduce test efforts. </w:t>
      </w:r>
    </w:p>
    <w:p w14:paraId="3EF5A00C" w14:textId="42744C0D" w:rsidR="00473DEC" w:rsidRPr="0035779E" w:rsidRDefault="00213A1F" w:rsidP="0035779E">
      <w:pPr>
        <w:pStyle w:val="Proposal1"/>
      </w:pPr>
      <w:r w:rsidRPr="00504867">
        <w:t>Proposal #</w:t>
      </w:r>
      <w:r w:rsidR="0035779E">
        <w:t>7</w:t>
      </w:r>
      <w:r w:rsidRPr="00504867">
        <w:t xml:space="preserve">: </w:t>
      </w:r>
      <w:r w:rsidRPr="00504867">
        <w:tab/>
      </w:r>
      <w:r w:rsidRPr="00125DDA">
        <w:t xml:space="preserve">Define the following applicability rule: If UE passed </w:t>
      </w:r>
      <w:r>
        <w:t>HST DPS</w:t>
      </w:r>
      <w:r w:rsidRPr="00125DDA">
        <w:t xml:space="preserve"> requirements </w:t>
      </w:r>
      <w:r>
        <w:t xml:space="preserve">with more than 1 active TCI state </w:t>
      </w:r>
      <w:r w:rsidRPr="00125DDA">
        <w:t xml:space="preserve">it does not need to be tested in </w:t>
      </w:r>
      <w:r>
        <w:t>HST-DPS with smaller number of active TCI states</w:t>
      </w:r>
      <w:r w:rsidRPr="00125DDA">
        <w:t>.</w:t>
      </w:r>
    </w:p>
    <w:p w14:paraId="7D45A7C8" w14:textId="77777777" w:rsidR="000D4B18" w:rsidRPr="00146B4F" w:rsidRDefault="000D4B18" w:rsidP="00422531">
      <w:pPr>
        <w:pStyle w:val="Heading1"/>
      </w:pPr>
      <w:r w:rsidRPr="00146B4F">
        <w:t>Conclusion</w:t>
      </w:r>
    </w:p>
    <w:p w14:paraId="7442AFB2" w14:textId="4C71D70A" w:rsidR="00131E05" w:rsidRDefault="00DC2D0E" w:rsidP="007C0360">
      <w:pPr>
        <w:tabs>
          <w:tab w:val="left" w:pos="709"/>
        </w:tabs>
        <w:spacing w:before="60" w:after="60"/>
      </w:pPr>
      <w:r w:rsidRPr="00DC2D0E">
        <w:t xml:space="preserve">In this </w:t>
      </w:r>
      <w:r w:rsidR="00F42C0A">
        <w:t>contribution</w:t>
      </w:r>
      <w:r w:rsidRPr="00DC2D0E">
        <w:t xml:space="preserve"> </w:t>
      </w:r>
      <w:r w:rsidR="00F42C0A">
        <w:t>we prov</w:t>
      </w:r>
      <w:r w:rsidR="005A0FAA">
        <w:t>ide</w:t>
      </w:r>
      <w:r w:rsidR="00F42C0A">
        <w:t xml:space="preserve"> our view </w:t>
      </w:r>
      <w:r w:rsidR="005A0FAA">
        <w:t xml:space="preserve">on demodulation requirements for NR HST </w:t>
      </w:r>
      <w:r w:rsidR="00DD1CEA">
        <w:t>DPS requirements</w:t>
      </w:r>
      <w:r w:rsidR="005A0FAA">
        <w:t>. In summary, we make the following proposals:</w:t>
      </w:r>
    </w:p>
    <w:p w14:paraId="0A6E9A38" w14:textId="77777777" w:rsidR="00293EBF" w:rsidRPr="00213A1F" w:rsidRDefault="00293EBF" w:rsidP="00293EBF">
      <w:pPr>
        <w:pStyle w:val="Proposal1"/>
      </w:pPr>
      <w:r w:rsidRPr="00504867">
        <w:t>Proposal #</w:t>
      </w:r>
      <w:r>
        <w:t>1</w:t>
      </w:r>
      <w:r w:rsidRPr="00504867">
        <w:t xml:space="preserve">: </w:t>
      </w:r>
      <w:r w:rsidRPr="00504867">
        <w:tab/>
      </w:r>
      <w:r w:rsidRPr="00444708">
        <w:t xml:space="preserve">Define </w:t>
      </w:r>
      <w:r>
        <w:t xml:space="preserve">performance </w:t>
      </w:r>
      <w:r w:rsidRPr="00444708">
        <w:t xml:space="preserve">requirements for </w:t>
      </w:r>
      <w:r>
        <w:t>DPS</w:t>
      </w:r>
      <w:r w:rsidRPr="00444708">
        <w:t xml:space="preserve"> </w:t>
      </w:r>
      <w:r>
        <w:t xml:space="preserve">Tx </w:t>
      </w:r>
      <w:r w:rsidRPr="00444708">
        <w:t>scheme</w:t>
      </w:r>
      <w:r>
        <w:t xml:space="preserve"> with 2 and 3 active TCI states.</w:t>
      </w:r>
      <w:r w:rsidRPr="00444708">
        <w:t xml:space="preserve"> </w:t>
      </w:r>
    </w:p>
    <w:p w14:paraId="5291C5E8" w14:textId="77777777" w:rsidR="00293EBF" w:rsidRDefault="00293EBF" w:rsidP="00293EBF">
      <w:pPr>
        <w:pStyle w:val="Proposal1"/>
      </w:pPr>
      <w:r w:rsidRPr="00504867">
        <w:t>Proposal #</w:t>
      </w:r>
      <w:r>
        <w:t>2</w:t>
      </w:r>
      <w:r w:rsidRPr="00504867">
        <w:t xml:space="preserve">: </w:t>
      </w:r>
      <w:r w:rsidRPr="00504867">
        <w:tab/>
      </w:r>
      <w:r w:rsidRPr="00AD5674">
        <w:t>Use MCS 17 for HST DPS performance test cases</w:t>
      </w:r>
      <w:r>
        <w:t>.</w:t>
      </w:r>
    </w:p>
    <w:p w14:paraId="7D686AE4" w14:textId="77777777" w:rsidR="00293EBF" w:rsidRDefault="00293EBF" w:rsidP="00293EBF">
      <w:pPr>
        <w:pStyle w:val="Proposal1"/>
      </w:pPr>
      <w:r w:rsidRPr="00D95C84">
        <w:t xml:space="preserve">Proposal #3: </w:t>
      </w:r>
      <w:r w:rsidRPr="00D95C84">
        <w:tab/>
        <w:t>Schedule PDSCH in TDD special slots.</w:t>
      </w:r>
    </w:p>
    <w:p w14:paraId="00137C25" w14:textId="77777777" w:rsidR="00293EBF" w:rsidRDefault="00293EBF" w:rsidP="00293EBF">
      <w:pPr>
        <w:pStyle w:val="Proposal1"/>
      </w:pPr>
      <w:r w:rsidRPr="00504867">
        <w:t>Proposal #</w:t>
      </w:r>
      <w:r>
        <w:t>4</w:t>
      </w:r>
      <w:r w:rsidRPr="00504867">
        <w:t xml:space="preserve">: </w:t>
      </w:r>
      <w:r w:rsidRPr="00504867">
        <w:tab/>
      </w:r>
      <w:r>
        <w:t>Use same SNR point for all DPS Tx schemes requirements definition. To do this the following test setup should be performed:</w:t>
      </w:r>
    </w:p>
    <w:p w14:paraId="068E478D" w14:textId="77777777" w:rsidR="00293EBF" w:rsidRDefault="00293EBF" w:rsidP="00293EBF">
      <w:pPr>
        <w:pStyle w:val="Proposal1"/>
        <w:numPr>
          <w:ilvl w:val="0"/>
          <w:numId w:val="30"/>
        </w:numPr>
      </w:pPr>
      <w:r>
        <w:t>Skip PDSCH allocation on slots with TRS transmission</w:t>
      </w:r>
    </w:p>
    <w:p w14:paraId="465372F9" w14:textId="2B918A3A" w:rsidR="00293EBF" w:rsidRDefault="00293EBF" w:rsidP="00293EBF">
      <w:pPr>
        <w:pStyle w:val="Proposal1"/>
        <w:numPr>
          <w:ilvl w:val="0"/>
          <w:numId w:val="30"/>
        </w:numPr>
      </w:pPr>
      <w:r>
        <w:lastRenderedPageBreak/>
        <w:t xml:space="preserve">Skip PDSCH data allocation on slots from n to m, where </w:t>
      </w:r>
      <w:r w:rsidRPr="0066072C">
        <w:t>n slots are equivalent to time that needed to pass middle point between two RRH</w:t>
      </w:r>
      <w:r>
        <w:t xml:space="preserve"> and </w:t>
      </w:r>
      <w:r w:rsidRPr="004020F2">
        <w:t>m is a slot which corresponds to HARQ needed time on MAC CE command</w:t>
      </w:r>
      <w:r>
        <w:t xml:space="preserve"> in DPS scheme 1a.</w:t>
      </w:r>
    </w:p>
    <w:p w14:paraId="7F15D484" w14:textId="77777777" w:rsidR="00293EBF" w:rsidRDefault="00293EBF" w:rsidP="00293EBF">
      <w:pPr>
        <w:pStyle w:val="Proposal1"/>
      </w:pPr>
      <w:r w:rsidRPr="00504867">
        <w:t>Proposal #</w:t>
      </w:r>
      <w:r>
        <w:t>5</w:t>
      </w:r>
      <w:r w:rsidRPr="00504867">
        <w:t xml:space="preserve">: </w:t>
      </w:r>
      <w:r w:rsidRPr="00504867">
        <w:tab/>
      </w:r>
      <w:r>
        <w:t>Consider MCS 4 for PDSCH which carries MAC CE command</w:t>
      </w:r>
    </w:p>
    <w:p w14:paraId="40DD2CE1" w14:textId="77777777" w:rsidR="00293EBF" w:rsidRDefault="00293EBF" w:rsidP="00293EBF">
      <w:pPr>
        <w:pStyle w:val="Proposal1"/>
      </w:pPr>
      <w:r w:rsidRPr="00504867">
        <w:t>Proposal #</w:t>
      </w:r>
      <w:r>
        <w:t>6</w:t>
      </w:r>
      <w:r w:rsidRPr="00504867">
        <w:t xml:space="preserve">: </w:t>
      </w:r>
      <w:r w:rsidRPr="00504867">
        <w:tab/>
      </w:r>
      <w:r w:rsidRPr="00444708">
        <w:t xml:space="preserve">Define </w:t>
      </w:r>
      <w:r>
        <w:t>the following applicability rule: If UE passed HST-SFN requirements it does not need to be tested in HST-DPS.</w:t>
      </w:r>
    </w:p>
    <w:p w14:paraId="3CA41DBE" w14:textId="2FF336F4" w:rsidR="00293EBF" w:rsidRDefault="00293EBF" w:rsidP="00293EBF">
      <w:pPr>
        <w:pStyle w:val="Proposal1"/>
      </w:pPr>
      <w:r w:rsidRPr="00504867">
        <w:t>Proposal #</w:t>
      </w:r>
      <w:r>
        <w:t>7</w:t>
      </w:r>
      <w:r w:rsidRPr="00504867">
        <w:t xml:space="preserve">: </w:t>
      </w:r>
      <w:r w:rsidRPr="00504867">
        <w:tab/>
      </w:r>
      <w:r w:rsidRPr="00125DDA">
        <w:t xml:space="preserve">Define the following applicability rule: If UE passed </w:t>
      </w:r>
      <w:r>
        <w:t>HST DPS</w:t>
      </w:r>
      <w:r w:rsidRPr="00125DDA">
        <w:t xml:space="preserve"> requirements </w:t>
      </w:r>
      <w:r>
        <w:t xml:space="preserve">with more than 1 active TCI state </w:t>
      </w:r>
      <w:r w:rsidRPr="00125DDA">
        <w:t xml:space="preserve">it does not need to be tested in </w:t>
      </w:r>
      <w:r>
        <w:t>HST-DPS with smaller number of active TCI states</w:t>
      </w:r>
      <w:r w:rsidRPr="00125DDA">
        <w:t>.</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007B0310" w14:textId="5722C34C" w:rsidR="00213A1F" w:rsidRPr="00AF1AFD" w:rsidRDefault="00687365" w:rsidP="00213A1F">
      <w:pPr>
        <w:widowControl w:val="0"/>
        <w:numPr>
          <w:ilvl w:val="0"/>
          <w:numId w:val="2"/>
        </w:numPr>
        <w:jc w:val="left"/>
        <w:textAlignment w:val="auto"/>
      </w:pPr>
      <w:bookmarkStart w:id="4" w:name="_Ref21009160"/>
      <w:bookmarkStart w:id="5" w:name="_Hlk21019686"/>
      <w:bookmarkStart w:id="6" w:name="_Ref20910096"/>
      <w:r w:rsidRPr="00687365">
        <w:t>R4-2012668</w:t>
      </w:r>
      <w:r w:rsidRPr="00687365">
        <w:t xml:space="preserve"> </w:t>
      </w:r>
      <w:r w:rsidR="0055034A" w:rsidRPr="00687365">
        <w:t>“WF on UE demodulation for NR HST”, CMCC, RAN4 #9</w:t>
      </w:r>
      <w:r w:rsidRPr="00687365">
        <w:t>6</w:t>
      </w:r>
      <w:r w:rsidR="005C302D" w:rsidRPr="00687365">
        <w:t>e</w:t>
      </w:r>
      <w:r w:rsidR="0055034A" w:rsidRPr="00687365">
        <w:t>,</w:t>
      </w:r>
      <w:r w:rsidR="002872BF" w:rsidRPr="00687365">
        <w:t xml:space="preserve"> </w:t>
      </w:r>
      <w:r w:rsidRPr="00687365">
        <w:t>August</w:t>
      </w:r>
      <w:r w:rsidR="0055034A" w:rsidRPr="00687365">
        <w:t xml:space="preserve"> 20</w:t>
      </w:r>
      <w:bookmarkEnd w:id="4"/>
      <w:r w:rsidR="005C302D" w:rsidRPr="00687365">
        <w:t>20</w:t>
      </w:r>
      <w:bookmarkEnd w:id="5"/>
      <w:bookmarkEnd w:id="6"/>
    </w:p>
    <w:sectPr w:rsidR="00213A1F" w:rsidRPr="00AF1AFD" w:rsidSect="00AD1D93">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5E7AC" w14:textId="77777777" w:rsidR="006F01DD" w:rsidRDefault="006F01DD">
      <w:r>
        <w:separator/>
      </w:r>
    </w:p>
  </w:endnote>
  <w:endnote w:type="continuationSeparator" w:id="0">
    <w:p w14:paraId="47ABA0A3" w14:textId="77777777" w:rsidR="006F01DD" w:rsidRDefault="006F01DD">
      <w:r>
        <w:continuationSeparator/>
      </w:r>
    </w:p>
  </w:endnote>
  <w:endnote w:type="continuationNotice" w:id="1">
    <w:p w14:paraId="5D65BA57" w14:textId="77777777" w:rsidR="006F01DD" w:rsidRDefault="006F01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2696B" w14:textId="77777777" w:rsidR="009B715C" w:rsidRDefault="009B71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9B715C" w:rsidRDefault="009B71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89E74" w14:textId="77777777" w:rsidR="009B715C" w:rsidRPr="00DB1239" w:rsidRDefault="009B715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EBAEB" w14:textId="77777777" w:rsidR="006870E8" w:rsidRDefault="00687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663BA" w14:textId="77777777" w:rsidR="006F01DD" w:rsidRDefault="006F01DD">
      <w:r>
        <w:separator/>
      </w:r>
    </w:p>
  </w:footnote>
  <w:footnote w:type="continuationSeparator" w:id="0">
    <w:p w14:paraId="60112B7C" w14:textId="77777777" w:rsidR="006F01DD" w:rsidRDefault="006F01DD">
      <w:r>
        <w:continuationSeparator/>
      </w:r>
    </w:p>
  </w:footnote>
  <w:footnote w:type="continuationNotice" w:id="1">
    <w:p w14:paraId="51BCB164" w14:textId="77777777" w:rsidR="006F01DD" w:rsidRDefault="006F01D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D6FF1" w14:textId="77777777" w:rsidR="009B715C" w:rsidRDefault="009B715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81DF3" w14:textId="77777777" w:rsidR="006870E8" w:rsidRDefault="006870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0FF6C" w14:textId="77777777" w:rsidR="006870E8" w:rsidRDefault="006870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66BD9"/>
    <w:multiLevelType w:val="hybridMultilevel"/>
    <w:tmpl w:val="A58EC1E6"/>
    <w:lvl w:ilvl="0" w:tplc="04090011">
      <w:start w:val="1"/>
      <w:numFmt w:val="decimal"/>
      <w:lvlText w:val="%1)"/>
      <w:lvlJc w:val="left"/>
      <w:pPr>
        <w:ind w:left="720" w:hanging="360"/>
      </w:pPr>
      <w:rPr>
        <w:rFonts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858C5"/>
    <w:multiLevelType w:val="hybridMultilevel"/>
    <w:tmpl w:val="A58EC1E6"/>
    <w:lvl w:ilvl="0" w:tplc="04090011">
      <w:start w:val="1"/>
      <w:numFmt w:val="decimal"/>
      <w:lvlText w:val="%1)"/>
      <w:lvlJc w:val="left"/>
      <w:pPr>
        <w:ind w:left="720" w:hanging="360"/>
      </w:pPr>
      <w:rPr>
        <w:rFonts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326432"/>
    <w:multiLevelType w:val="hybridMultilevel"/>
    <w:tmpl w:val="8FEA8CFA"/>
    <w:lvl w:ilvl="0" w:tplc="04090001">
      <w:start w:val="1"/>
      <w:numFmt w:val="bullet"/>
      <w:lvlText w:val=""/>
      <w:lvlJc w:val="left"/>
      <w:pPr>
        <w:ind w:left="720" w:hanging="360"/>
      </w:pPr>
      <w:rPr>
        <w:rFonts w:ascii="Symbol" w:hAnsi="Symbo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603A9C"/>
    <w:multiLevelType w:val="hybridMultilevel"/>
    <w:tmpl w:val="3ED27A86"/>
    <w:lvl w:ilvl="0" w:tplc="A9BE789E">
      <w:numFmt w:val="bullet"/>
      <w:lvlText w:val="-"/>
      <w:lvlJc w:val="left"/>
      <w:pPr>
        <w:ind w:left="1265" w:hanging="360"/>
      </w:pPr>
      <w:rPr>
        <w:rFonts w:ascii="DengXian" w:eastAsia="DengXian" w:hAnsi="DengXian" w:cs="Times New Roman" w:hint="eastAsia"/>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17" w15:restartNumberingAfterBreak="0">
    <w:nsid w:val="50232125"/>
    <w:multiLevelType w:val="hybridMultilevel"/>
    <w:tmpl w:val="A3F09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2D480E"/>
    <w:multiLevelType w:val="hybridMultilevel"/>
    <w:tmpl w:val="295895D2"/>
    <w:lvl w:ilvl="0" w:tplc="07186FCE">
      <w:start w:val="1"/>
      <w:numFmt w:val="bullet"/>
      <w:lvlText w:val="–"/>
      <w:lvlJc w:val="left"/>
      <w:pPr>
        <w:tabs>
          <w:tab w:val="num" w:pos="720"/>
        </w:tabs>
        <w:ind w:left="720" w:hanging="360"/>
      </w:pPr>
      <w:rPr>
        <w:rFonts w:ascii="Arial" w:hAnsi="Arial" w:hint="default"/>
      </w:rPr>
    </w:lvl>
    <w:lvl w:ilvl="1" w:tplc="998AEFD8" w:tentative="1">
      <w:start w:val="1"/>
      <w:numFmt w:val="bullet"/>
      <w:lvlText w:val="–"/>
      <w:lvlJc w:val="left"/>
      <w:pPr>
        <w:tabs>
          <w:tab w:val="num" w:pos="1440"/>
        </w:tabs>
        <w:ind w:left="1440" w:hanging="360"/>
      </w:pPr>
      <w:rPr>
        <w:rFonts w:ascii="Arial" w:hAnsi="Arial" w:hint="default"/>
      </w:rPr>
    </w:lvl>
    <w:lvl w:ilvl="2" w:tplc="C592033A" w:tentative="1">
      <w:start w:val="1"/>
      <w:numFmt w:val="bullet"/>
      <w:lvlText w:val="–"/>
      <w:lvlJc w:val="left"/>
      <w:pPr>
        <w:tabs>
          <w:tab w:val="num" w:pos="2160"/>
        </w:tabs>
        <w:ind w:left="2160" w:hanging="360"/>
      </w:pPr>
      <w:rPr>
        <w:rFonts w:ascii="Arial" w:hAnsi="Arial" w:hint="default"/>
      </w:rPr>
    </w:lvl>
    <w:lvl w:ilvl="3" w:tplc="38B840E4">
      <w:start w:val="1"/>
      <w:numFmt w:val="bullet"/>
      <w:lvlText w:val="–"/>
      <w:lvlJc w:val="left"/>
      <w:pPr>
        <w:tabs>
          <w:tab w:val="num" w:pos="2880"/>
        </w:tabs>
        <w:ind w:left="2880" w:hanging="360"/>
      </w:pPr>
      <w:rPr>
        <w:rFonts w:ascii="Arial" w:hAnsi="Arial" w:hint="default"/>
      </w:rPr>
    </w:lvl>
    <w:lvl w:ilvl="4" w:tplc="C066BA46">
      <w:start w:val="1"/>
      <w:numFmt w:val="decimal"/>
      <w:lvlText w:val="%5."/>
      <w:lvlJc w:val="left"/>
      <w:pPr>
        <w:tabs>
          <w:tab w:val="num" w:pos="3600"/>
        </w:tabs>
        <w:ind w:left="3600" w:hanging="360"/>
      </w:pPr>
    </w:lvl>
    <w:lvl w:ilvl="5" w:tplc="C9988824" w:tentative="1">
      <w:start w:val="1"/>
      <w:numFmt w:val="bullet"/>
      <w:lvlText w:val="–"/>
      <w:lvlJc w:val="left"/>
      <w:pPr>
        <w:tabs>
          <w:tab w:val="num" w:pos="4320"/>
        </w:tabs>
        <w:ind w:left="4320" w:hanging="360"/>
      </w:pPr>
      <w:rPr>
        <w:rFonts w:ascii="Arial" w:hAnsi="Arial" w:hint="default"/>
      </w:rPr>
    </w:lvl>
    <w:lvl w:ilvl="6" w:tplc="6346EDD6" w:tentative="1">
      <w:start w:val="1"/>
      <w:numFmt w:val="bullet"/>
      <w:lvlText w:val="–"/>
      <w:lvlJc w:val="left"/>
      <w:pPr>
        <w:tabs>
          <w:tab w:val="num" w:pos="5040"/>
        </w:tabs>
        <w:ind w:left="5040" w:hanging="360"/>
      </w:pPr>
      <w:rPr>
        <w:rFonts w:ascii="Arial" w:hAnsi="Arial" w:hint="default"/>
      </w:rPr>
    </w:lvl>
    <w:lvl w:ilvl="7" w:tplc="AC20DB4A" w:tentative="1">
      <w:start w:val="1"/>
      <w:numFmt w:val="bullet"/>
      <w:lvlText w:val="–"/>
      <w:lvlJc w:val="left"/>
      <w:pPr>
        <w:tabs>
          <w:tab w:val="num" w:pos="5760"/>
        </w:tabs>
        <w:ind w:left="5760" w:hanging="360"/>
      </w:pPr>
      <w:rPr>
        <w:rFonts w:ascii="Arial" w:hAnsi="Arial" w:hint="default"/>
      </w:rPr>
    </w:lvl>
    <w:lvl w:ilvl="8" w:tplc="37726F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BA347A"/>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490E83"/>
    <w:multiLevelType w:val="hybridMultilevel"/>
    <w:tmpl w:val="DF42A514"/>
    <w:lvl w:ilvl="0" w:tplc="A9BE789E">
      <w:numFmt w:val="bullet"/>
      <w:lvlText w:val="-"/>
      <w:lvlJc w:val="left"/>
      <w:pPr>
        <w:ind w:left="1636" w:hanging="360"/>
      </w:pPr>
      <w:rPr>
        <w:rFonts w:ascii="DengXian" w:eastAsia="DengXian" w:hAnsi="DengXian" w:cs="Times New Roman" w:hint="eastAsia"/>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2" w15:restartNumberingAfterBreak="0">
    <w:nsid w:val="6C4C613B"/>
    <w:multiLevelType w:val="hybridMultilevel"/>
    <w:tmpl w:val="FF24CA20"/>
    <w:lvl w:ilvl="0" w:tplc="A9BE789E">
      <w:numFmt w:val="bullet"/>
      <w:lvlText w:val="-"/>
      <w:lvlJc w:val="left"/>
      <w:pPr>
        <w:ind w:left="1265" w:hanging="360"/>
      </w:pPr>
      <w:rPr>
        <w:rFonts w:ascii="DengXian" w:eastAsia="DengXian" w:hAnsi="DengXian" w:cs="Times New Roman" w:hint="eastAsia"/>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23" w15:restartNumberingAfterBreak="0">
    <w:nsid w:val="6F4E51A0"/>
    <w:multiLevelType w:val="hybridMultilevel"/>
    <w:tmpl w:val="7E6A50A8"/>
    <w:lvl w:ilvl="0" w:tplc="0409000F">
      <w:start w:val="1"/>
      <w:numFmt w:val="decimal"/>
      <w:lvlText w:val="%1."/>
      <w:lvlJc w:val="left"/>
      <w:pPr>
        <w:ind w:left="720" w:hanging="360"/>
      </w:pPr>
      <w:rPr>
        <w:rFonts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71B754B7"/>
    <w:multiLevelType w:val="hybridMultilevel"/>
    <w:tmpl w:val="A3F09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E1BFD"/>
    <w:multiLevelType w:val="hybridMultilevel"/>
    <w:tmpl w:val="FDE8704C"/>
    <w:lvl w:ilvl="0" w:tplc="78FE31DA">
      <w:start w:val="1"/>
      <w:numFmt w:val="upperRoman"/>
      <w:lvlText w:val="%1.    "/>
      <w:lvlJc w:val="right"/>
      <w:pPr>
        <w:ind w:left="1265" w:hanging="360"/>
      </w:pPr>
      <w:rPr>
        <w:rFonts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num w:numId="1">
    <w:abstractNumId w:val="11"/>
  </w:num>
  <w:num w:numId="2">
    <w:abstractNumId w:val="8"/>
  </w:num>
  <w:num w:numId="3">
    <w:abstractNumId w:val="12"/>
  </w:num>
  <w:num w:numId="4">
    <w:abstractNumId w:val="1"/>
  </w:num>
  <w:num w:numId="5">
    <w:abstractNumId w:val="27"/>
  </w:num>
  <w:num w:numId="6">
    <w:abstractNumId w:val="7"/>
  </w:num>
  <w:num w:numId="7">
    <w:abstractNumId w:val="24"/>
  </w:num>
  <w:num w:numId="8">
    <w:abstractNumId w:val="9"/>
  </w:num>
  <w:num w:numId="9">
    <w:abstractNumId w:val="3"/>
  </w:num>
  <w:num w:numId="10">
    <w:abstractNumId w:val="15"/>
  </w:num>
  <w:num w:numId="11">
    <w:abstractNumId w:val="5"/>
  </w:num>
  <w:num w:numId="12">
    <w:abstractNumId w:val="13"/>
  </w:num>
  <w:num w:numId="13">
    <w:abstractNumId w:val="2"/>
  </w:num>
  <w:num w:numId="14">
    <w:abstractNumId w:val="24"/>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4"/>
  </w:num>
  <w:num w:numId="18">
    <w:abstractNumId w:val="14"/>
  </w:num>
  <w:num w:numId="19">
    <w:abstractNumId w:val="18"/>
  </w:num>
  <w:num w:numId="20">
    <w:abstractNumId w:val="22"/>
  </w:num>
  <w:num w:numId="21">
    <w:abstractNumId w:val="28"/>
  </w:num>
  <w:num w:numId="22">
    <w:abstractNumId w:val="16"/>
  </w:num>
  <w:num w:numId="23">
    <w:abstractNumId w:val="25"/>
  </w:num>
  <w:num w:numId="24">
    <w:abstractNumId w:val="17"/>
  </w:num>
  <w:num w:numId="25">
    <w:abstractNumId w:val="20"/>
  </w:num>
  <w:num w:numId="26">
    <w:abstractNumId w:val="19"/>
  </w:num>
  <w:num w:numId="27">
    <w:abstractNumId w:val="6"/>
  </w:num>
  <w:num w:numId="28">
    <w:abstractNumId w:val="10"/>
  </w:num>
  <w:num w:numId="29">
    <w:abstractNumId w:val="23"/>
  </w:num>
  <w:num w:numId="3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1C4"/>
    <w:rsid w:val="00002375"/>
    <w:rsid w:val="00002459"/>
    <w:rsid w:val="00003131"/>
    <w:rsid w:val="000031AB"/>
    <w:rsid w:val="00003772"/>
    <w:rsid w:val="000037FB"/>
    <w:rsid w:val="00003B4C"/>
    <w:rsid w:val="00004885"/>
    <w:rsid w:val="00004CD0"/>
    <w:rsid w:val="00004D8C"/>
    <w:rsid w:val="00004DCB"/>
    <w:rsid w:val="000051F0"/>
    <w:rsid w:val="00005327"/>
    <w:rsid w:val="000054E8"/>
    <w:rsid w:val="0000553B"/>
    <w:rsid w:val="0000660A"/>
    <w:rsid w:val="00006780"/>
    <w:rsid w:val="00006C7A"/>
    <w:rsid w:val="00006F63"/>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AC8"/>
    <w:rsid w:val="00022BCE"/>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D2"/>
    <w:rsid w:val="00033834"/>
    <w:rsid w:val="00033A55"/>
    <w:rsid w:val="00033A9A"/>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1A9"/>
    <w:rsid w:val="000377E3"/>
    <w:rsid w:val="00037910"/>
    <w:rsid w:val="00037A21"/>
    <w:rsid w:val="00037D3E"/>
    <w:rsid w:val="000404F2"/>
    <w:rsid w:val="00040F7A"/>
    <w:rsid w:val="000412B7"/>
    <w:rsid w:val="000413B8"/>
    <w:rsid w:val="000415EC"/>
    <w:rsid w:val="000415FD"/>
    <w:rsid w:val="00041827"/>
    <w:rsid w:val="0004182E"/>
    <w:rsid w:val="000418C8"/>
    <w:rsid w:val="00041AEE"/>
    <w:rsid w:val="00042397"/>
    <w:rsid w:val="000423DD"/>
    <w:rsid w:val="00042527"/>
    <w:rsid w:val="0004267E"/>
    <w:rsid w:val="000426B1"/>
    <w:rsid w:val="00042BFC"/>
    <w:rsid w:val="000430CF"/>
    <w:rsid w:val="00043303"/>
    <w:rsid w:val="00043607"/>
    <w:rsid w:val="00043703"/>
    <w:rsid w:val="0004374B"/>
    <w:rsid w:val="0004403C"/>
    <w:rsid w:val="00044225"/>
    <w:rsid w:val="00044359"/>
    <w:rsid w:val="000444AD"/>
    <w:rsid w:val="00044576"/>
    <w:rsid w:val="000445D6"/>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1CCA"/>
    <w:rsid w:val="0005201C"/>
    <w:rsid w:val="000528EA"/>
    <w:rsid w:val="0005291A"/>
    <w:rsid w:val="00052AE3"/>
    <w:rsid w:val="00052C5E"/>
    <w:rsid w:val="000531A8"/>
    <w:rsid w:val="0005330B"/>
    <w:rsid w:val="00053632"/>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49D"/>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8F1"/>
    <w:rsid w:val="00067BB1"/>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38FE"/>
    <w:rsid w:val="00074375"/>
    <w:rsid w:val="000743A0"/>
    <w:rsid w:val="000748A2"/>
    <w:rsid w:val="000748FA"/>
    <w:rsid w:val="00074A66"/>
    <w:rsid w:val="00074BF5"/>
    <w:rsid w:val="000752CD"/>
    <w:rsid w:val="00075324"/>
    <w:rsid w:val="00075547"/>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194E"/>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61"/>
    <w:rsid w:val="000B10AB"/>
    <w:rsid w:val="000B17A1"/>
    <w:rsid w:val="000B1CD3"/>
    <w:rsid w:val="000B1E04"/>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3FC4"/>
    <w:rsid w:val="000D4324"/>
    <w:rsid w:val="000D46EE"/>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31F"/>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787C"/>
    <w:rsid w:val="00117957"/>
    <w:rsid w:val="00117B4F"/>
    <w:rsid w:val="00117B90"/>
    <w:rsid w:val="00117DA9"/>
    <w:rsid w:val="001202E9"/>
    <w:rsid w:val="001203DB"/>
    <w:rsid w:val="0012079F"/>
    <w:rsid w:val="001207F3"/>
    <w:rsid w:val="00121316"/>
    <w:rsid w:val="0012142A"/>
    <w:rsid w:val="001215DB"/>
    <w:rsid w:val="00121897"/>
    <w:rsid w:val="001218BF"/>
    <w:rsid w:val="001219ED"/>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DA"/>
    <w:rsid w:val="001262B1"/>
    <w:rsid w:val="00126D98"/>
    <w:rsid w:val="00126DAB"/>
    <w:rsid w:val="001274AC"/>
    <w:rsid w:val="001275E6"/>
    <w:rsid w:val="00127DE2"/>
    <w:rsid w:val="00127F28"/>
    <w:rsid w:val="00127F4C"/>
    <w:rsid w:val="001301E5"/>
    <w:rsid w:val="00130714"/>
    <w:rsid w:val="00130953"/>
    <w:rsid w:val="00130A25"/>
    <w:rsid w:val="0013138F"/>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4BB"/>
    <w:rsid w:val="00184DAB"/>
    <w:rsid w:val="00184F51"/>
    <w:rsid w:val="00185257"/>
    <w:rsid w:val="00185A42"/>
    <w:rsid w:val="00185E59"/>
    <w:rsid w:val="00185F10"/>
    <w:rsid w:val="00186060"/>
    <w:rsid w:val="00186395"/>
    <w:rsid w:val="00186A44"/>
    <w:rsid w:val="00186B4D"/>
    <w:rsid w:val="0018767B"/>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3B8"/>
    <w:rsid w:val="001A7912"/>
    <w:rsid w:val="001A7920"/>
    <w:rsid w:val="001A7924"/>
    <w:rsid w:val="001A7BF4"/>
    <w:rsid w:val="001A7C23"/>
    <w:rsid w:val="001A7CBD"/>
    <w:rsid w:val="001B00B2"/>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4FBE"/>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4BD"/>
    <w:rsid w:val="001E750C"/>
    <w:rsid w:val="001F04C3"/>
    <w:rsid w:val="001F0546"/>
    <w:rsid w:val="001F05A1"/>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497"/>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64A"/>
    <w:rsid w:val="001F67A8"/>
    <w:rsid w:val="001F6E45"/>
    <w:rsid w:val="001F71EA"/>
    <w:rsid w:val="001F7317"/>
    <w:rsid w:val="001F7456"/>
    <w:rsid w:val="001F74FD"/>
    <w:rsid w:val="001F798D"/>
    <w:rsid w:val="001F7DC7"/>
    <w:rsid w:val="001F7DD6"/>
    <w:rsid w:val="001F7EFA"/>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3BA"/>
    <w:rsid w:val="002047DE"/>
    <w:rsid w:val="0020492D"/>
    <w:rsid w:val="00204A5A"/>
    <w:rsid w:val="00204C12"/>
    <w:rsid w:val="00204D22"/>
    <w:rsid w:val="00204EA2"/>
    <w:rsid w:val="00204F28"/>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8C7"/>
    <w:rsid w:val="00207AF9"/>
    <w:rsid w:val="00207BB9"/>
    <w:rsid w:val="00207EB6"/>
    <w:rsid w:val="00210018"/>
    <w:rsid w:val="00210174"/>
    <w:rsid w:val="00210662"/>
    <w:rsid w:val="002109D5"/>
    <w:rsid w:val="00210A24"/>
    <w:rsid w:val="00210A2E"/>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A1F"/>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C3"/>
    <w:rsid w:val="00225BEB"/>
    <w:rsid w:val="00225CFC"/>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7026"/>
    <w:rsid w:val="0026716C"/>
    <w:rsid w:val="00267959"/>
    <w:rsid w:val="00267D2F"/>
    <w:rsid w:val="00270BDA"/>
    <w:rsid w:val="00270C63"/>
    <w:rsid w:val="00270C70"/>
    <w:rsid w:val="00270C98"/>
    <w:rsid w:val="00270E57"/>
    <w:rsid w:val="00271738"/>
    <w:rsid w:val="00271810"/>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0E90"/>
    <w:rsid w:val="0029111B"/>
    <w:rsid w:val="0029178D"/>
    <w:rsid w:val="0029178F"/>
    <w:rsid w:val="00291B01"/>
    <w:rsid w:val="00291E7D"/>
    <w:rsid w:val="0029230A"/>
    <w:rsid w:val="0029267A"/>
    <w:rsid w:val="002928BD"/>
    <w:rsid w:val="00293504"/>
    <w:rsid w:val="002935D3"/>
    <w:rsid w:val="002938C8"/>
    <w:rsid w:val="00293960"/>
    <w:rsid w:val="00293EBF"/>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54B"/>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8FD"/>
    <w:rsid w:val="002A3B12"/>
    <w:rsid w:val="002A3CF2"/>
    <w:rsid w:val="002A4102"/>
    <w:rsid w:val="002A4625"/>
    <w:rsid w:val="002A4918"/>
    <w:rsid w:val="002A4E20"/>
    <w:rsid w:val="002A523D"/>
    <w:rsid w:val="002A5488"/>
    <w:rsid w:val="002A5A74"/>
    <w:rsid w:val="002A5B15"/>
    <w:rsid w:val="002A5C64"/>
    <w:rsid w:val="002A5FC1"/>
    <w:rsid w:val="002A60B6"/>
    <w:rsid w:val="002A624D"/>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EC0"/>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CB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425A"/>
    <w:rsid w:val="002D42E6"/>
    <w:rsid w:val="002D4322"/>
    <w:rsid w:val="002D4A54"/>
    <w:rsid w:val="002D4A85"/>
    <w:rsid w:val="002D4E37"/>
    <w:rsid w:val="002D52E0"/>
    <w:rsid w:val="002D5772"/>
    <w:rsid w:val="002D5DEA"/>
    <w:rsid w:val="002D5EF4"/>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501A"/>
    <w:rsid w:val="002E550C"/>
    <w:rsid w:val="002E58E1"/>
    <w:rsid w:val="002E5BDD"/>
    <w:rsid w:val="002E5C56"/>
    <w:rsid w:val="002E679D"/>
    <w:rsid w:val="002E6D8A"/>
    <w:rsid w:val="002E7321"/>
    <w:rsid w:val="002E7865"/>
    <w:rsid w:val="002E7894"/>
    <w:rsid w:val="002E7C45"/>
    <w:rsid w:val="002F0045"/>
    <w:rsid w:val="002F00F0"/>
    <w:rsid w:val="002F025B"/>
    <w:rsid w:val="002F0675"/>
    <w:rsid w:val="002F0684"/>
    <w:rsid w:val="002F0ADB"/>
    <w:rsid w:val="002F13AA"/>
    <w:rsid w:val="002F15C7"/>
    <w:rsid w:val="002F1BBA"/>
    <w:rsid w:val="002F23A8"/>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C50"/>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B83"/>
    <w:rsid w:val="00343C24"/>
    <w:rsid w:val="00343C70"/>
    <w:rsid w:val="00343DA5"/>
    <w:rsid w:val="00344725"/>
    <w:rsid w:val="0034511B"/>
    <w:rsid w:val="00345127"/>
    <w:rsid w:val="00345243"/>
    <w:rsid w:val="003454A2"/>
    <w:rsid w:val="00345569"/>
    <w:rsid w:val="00345D23"/>
    <w:rsid w:val="003460F4"/>
    <w:rsid w:val="003460F6"/>
    <w:rsid w:val="0034666E"/>
    <w:rsid w:val="00346A3C"/>
    <w:rsid w:val="003471DC"/>
    <w:rsid w:val="0034745C"/>
    <w:rsid w:val="00347F2E"/>
    <w:rsid w:val="003500E0"/>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79E"/>
    <w:rsid w:val="00357D8A"/>
    <w:rsid w:val="003600B8"/>
    <w:rsid w:val="0036012E"/>
    <w:rsid w:val="003604BF"/>
    <w:rsid w:val="003604DB"/>
    <w:rsid w:val="0036056F"/>
    <w:rsid w:val="00360624"/>
    <w:rsid w:val="003613ED"/>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C5"/>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3CF"/>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3EE"/>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C2"/>
    <w:rsid w:val="003B21B1"/>
    <w:rsid w:val="003B2B79"/>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BB3"/>
    <w:rsid w:val="003C2C9D"/>
    <w:rsid w:val="003C3204"/>
    <w:rsid w:val="003C3B73"/>
    <w:rsid w:val="003C3D8B"/>
    <w:rsid w:val="003C3EB2"/>
    <w:rsid w:val="003C4250"/>
    <w:rsid w:val="003C4952"/>
    <w:rsid w:val="003C4D16"/>
    <w:rsid w:val="003C4D8C"/>
    <w:rsid w:val="003C4F25"/>
    <w:rsid w:val="003C6580"/>
    <w:rsid w:val="003C6D58"/>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350"/>
    <w:rsid w:val="003E6592"/>
    <w:rsid w:val="003E6C48"/>
    <w:rsid w:val="003E703E"/>
    <w:rsid w:val="003E73BC"/>
    <w:rsid w:val="003E740A"/>
    <w:rsid w:val="003E7A02"/>
    <w:rsid w:val="003E7A07"/>
    <w:rsid w:val="003E7ADF"/>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0F2"/>
    <w:rsid w:val="004024AB"/>
    <w:rsid w:val="00402F2C"/>
    <w:rsid w:val="0040303D"/>
    <w:rsid w:val="00403596"/>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9E2"/>
    <w:rsid w:val="00410C05"/>
    <w:rsid w:val="00410EDA"/>
    <w:rsid w:val="00411230"/>
    <w:rsid w:val="004118C9"/>
    <w:rsid w:val="0041195D"/>
    <w:rsid w:val="00412045"/>
    <w:rsid w:val="0041209A"/>
    <w:rsid w:val="00412697"/>
    <w:rsid w:val="00412E2A"/>
    <w:rsid w:val="00412F8D"/>
    <w:rsid w:val="00413369"/>
    <w:rsid w:val="00413E02"/>
    <w:rsid w:val="00413F97"/>
    <w:rsid w:val="004140E7"/>
    <w:rsid w:val="00414129"/>
    <w:rsid w:val="0041423D"/>
    <w:rsid w:val="004145AE"/>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24"/>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34"/>
    <w:rsid w:val="004734A1"/>
    <w:rsid w:val="00473DEC"/>
    <w:rsid w:val="00473F5F"/>
    <w:rsid w:val="0047410D"/>
    <w:rsid w:val="00474591"/>
    <w:rsid w:val="00474FB4"/>
    <w:rsid w:val="00475131"/>
    <w:rsid w:val="00475139"/>
    <w:rsid w:val="00475260"/>
    <w:rsid w:val="004755D5"/>
    <w:rsid w:val="0047574D"/>
    <w:rsid w:val="004758FA"/>
    <w:rsid w:val="00475A1B"/>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177"/>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01D"/>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F30"/>
    <w:rsid w:val="004944A8"/>
    <w:rsid w:val="00494584"/>
    <w:rsid w:val="00494C34"/>
    <w:rsid w:val="00494E75"/>
    <w:rsid w:val="00495071"/>
    <w:rsid w:val="00495227"/>
    <w:rsid w:val="00495715"/>
    <w:rsid w:val="004961DB"/>
    <w:rsid w:val="0049653E"/>
    <w:rsid w:val="00496553"/>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0A7F"/>
    <w:rsid w:val="004B1313"/>
    <w:rsid w:val="004B169E"/>
    <w:rsid w:val="004B1B53"/>
    <w:rsid w:val="004B1C42"/>
    <w:rsid w:val="004B2700"/>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5EC"/>
    <w:rsid w:val="004B5C73"/>
    <w:rsid w:val="004B5E6F"/>
    <w:rsid w:val="004B5FFC"/>
    <w:rsid w:val="004B60D0"/>
    <w:rsid w:val="004B6301"/>
    <w:rsid w:val="004B6707"/>
    <w:rsid w:val="004B6944"/>
    <w:rsid w:val="004B6E56"/>
    <w:rsid w:val="004B6FFB"/>
    <w:rsid w:val="004B70B6"/>
    <w:rsid w:val="004B7181"/>
    <w:rsid w:val="004B767D"/>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0C5"/>
    <w:rsid w:val="004D710C"/>
    <w:rsid w:val="004D7448"/>
    <w:rsid w:val="004E0033"/>
    <w:rsid w:val="004E03BE"/>
    <w:rsid w:val="004E05F4"/>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114A"/>
    <w:rsid w:val="004F133C"/>
    <w:rsid w:val="004F13D2"/>
    <w:rsid w:val="004F16BC"/>
    <w:rsid w:val="004F1892"/>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841"/>
    <w:rsid w:val="005179FF"/>
    <w:rsid w:val="00517B28"/>
    <w:rsid w:val="00517F92"/>
    <w:rsid w:val="0052001B"/>
    <w:rsid w:val="005205C8"/>
    <w:rsid w:val="0052072C"/>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7EE"/>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9F"/>
    <w:rsid w:val="00552FF4"/>
    <w:rsid w:val="00553A65"/>
    <w:rsid w:val="00553F00"/>
    <w:rsid w:val="0055410A"/>
    <w:rsid w:val="005547B9"/>
    <w:rsid w:val="005547CB"/>
    <w:rsid w:val="00554906"/>
    <w:rsid w:val="00554DB6"/>
    <w:rsid w:val="00554DF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B5"/>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A1E"/>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1ED"/>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1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0D"/>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D04"/>
    <w:rsid w:val="00597E86"/>
    <w:rsid w:val="005A05C6"/>
    <w:rsid w:val="005A05DF"/>
    <w:rsid w:val="005A0652"/>
    <w:rsid w:val="005A0753"/>
    <w:rsid w:val="005A0CB6"/>
    <w:rsid w:val="005A0FAA"/>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477"/>
    <w:rsid w:val="005B66A9"/>
    <w:rsid w:val="005B66F3"/>
    <w:rsid w:val="005B6BFB"/>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02D"/>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65A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B31"/>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44"/>
    <w:rsid w:val="0061565F"/>
    <w:rsid w:val="00615850"/>
    <w:rsid w:val="00615BDB"/>
    <w:rsid w:val="006163CC"/>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DF3"/>
    <w:rsid w:val="00622F48"/>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7CB3"/>
    <w:rsid w:val="00647D60"/>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8D9"/>
    <w:rsid w:val="00657A8B"/>
    <w:rsid w:val="00657D7F"/>
    <w:rsid w:val="00657F67"/>
    <w:rsid w:val="006601A6"/>
    <w:rsid w:val="006601F9"/>
    <w:rsid w:val="006602D1"/>
    <w:rsid w:val="0066055C"/>
    <w:rsid w:val="006605DC"/>
    <w:rsid w:val="0066072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0E8"/>
    <w:rsid w:val="0068721F"/>
    <w:rsid w:val="00687365"/>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8E7"/>
    <w:rsid w:val="006949AD"/>
    <w:rsid w:val="006949CD"/>
    <w:rsid w:val="00694D1C"/>
    <w:rsid w:val="00694D7A"/>
    <w:rsid w:val="00695A99"/>
    <w:rsid w:val="00695E95"/>
    <w:rsid w:val="00696244"/>
    <w:rsid w:val="0069643A"/>
    <w:rsid w:val="006964E5"/>
    <w:rsid w:val="0069675A"/>
    <w:rsid w:val="006969D6"/>
    <w:rsid w:val="00696F73"/>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88F"/>
    <w:rsid w:val="006A49B5"/>
    <w:rsid w:val="006A5185"/>
    <w:rsid w:val="006A5A45"/>
    <w:rsid w:val="006A5C59"/>
    <w:rsid w:val="006A5CA3"/>
    <w:rsid w:val="006A5E2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814"/>
    <w:rsid w:val="006C5A4C"/>
    <w:rsid w:val="006C5C20"/>
    <w:rsid w:val="006C5CCC"/>
    <w:rsid w:val="006C5FF1"/>
    <w:rsid w:val="006C6253"/>
    <w:rsid w:val="006C6287"/>
    <w:rsid w:val="006C663B"/>
    <w:rsid w:val="006C6649"/>
    <w:rsid w:val="006C677C"/>
    <w:rsid w:val="006C6915"/>
    <w:rsid w:val="006C6E76"/>
    <w:rsid w:val="006C6E92"/>
    <w:rsid w:val="006C6FF5"/>
    <w:rsid w:val="006C70FD"/>
    <w:rsid w:val="006C7428"/>
    <w:rsid w:val="006C75C9"/>
    <w:rsid w:val="006D0233"/>
    <w:rsid w:val="006D03CD"/>
    <w:rsid w:val="006D0A70"/>
    <w:rsid w:val="006D0AD9"/>
    <w:rsid w:val="006D0DED"/>
    <w:rsid w:val="006D19ED"/>
    <w:rsid w:val="006D1A23"/>
    <w:rsid w:val="006D1F1A"/>
    <w:rsid w:val="006D21FF"/>
    <w:rsid w:val="006D2627"/>
    <w:rsid w:val="006D2B11"/>
    <w:rsid w:val="006D3160"/>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400"/>
    <w:rsid w:val="006D7598"/>
    <w:rsid w:val="006D7650"/>
    <w:rsid w:val="006D7B93"/>
    <w:rsid w:val="006D7D41"/>
    <w:rsid w:val="006D7DAD"/>
    <w:rsid w:val="006E078E"/>
    <w:rsid w:val="006E0ADC"/>
    <w:rsid w:val="006E0B16"/>
    <w:rsid w:val="006E0E60"/>
    <w:rsid w:val="006E0ED0"/>
    <w:rsid w:val="006E176F"/>
    <w:rsid w:val="006E22CC"/>
    <w:rsid w:val="006E2629"/>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1B2"/>
    <w:rsid w:val="006E6A05"/>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5A8"/>
    <w:rsid w:val="006F3738"/>
    <w:rsid w:val="006F3B01"/>
    <w:rsid w:val="006F3BDF"/>
    <w:rsid w:val="006F4072"/>
    <w:rsid w:val="006F4189"/>
    <w:rsid w:val="006F483A"/>
    <w:rsid w:val="006F4A19"/>
    <w:rsid w:val="006F4DE2"/>
    <w:rsid w:val="006F4EDE"/>
    <w:rsid w:val="006F557B"/>
    <w:rsid w:val="006F5B41"/>
    <w:rsid w:val="006F6689"/>
    <w:rsid w:val="006F6740"/>
    <w:rsid w:val="006F70EC"/>
    <w:rsid w:val="006F7181"/>
    <w:rsid w:val="006F73A7"/>
    <w:rsid w:val="006F746D"/>
    <w:rsid w:val="006F7A92"/>
    <w:rsid w:val="006F7C53"/>
    <w:rsid w:val="006F7E42"/>
    <w:rsid w:val="00700042"/>
    <w:rsid w:val="0070023A"/>
    <w:rsid w:val="007003F7"/>
    <w:rsid w:val="00701257"/>
    <w:rsid w:val="0070179E"/>
    <w:rsid w:val="007017EA"/>
    <w:rsid w:val="0070181F"/>
    <w:rsid w:val="0070193E"/>
    <w:rsid w:val="00701B27"/>
    <w:rsid w:val="00701D40"/>
    <w:rsid w:val="00702BFC"/>
    <w:rsid w:val="007034BC"/>
    <w:rsid w:val="007035F6"/>
    <w:rsid w:val="007036E5"/>
    <w:rsid w:val="0070382F"/>
    <w:rsid w:val="00703C5A"/>
    <w:rsid w:val="00703D58"/>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E81"/>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C48"/>
    <w:rsid w:val="00771D7E"/>
    <w:rsid w:val="007721AD"/>
    <w:rsid w:val="00772963"/>
    <w:rsid w:val="00772C23"/>
    <w:rsid w:val="00772D15"/>
    <w:rsid w:val="00772DC3"/>
    <w:rsid w:val="00772DC8"/>
    <w:rsid w:val="007731A4"/>
    <w:rsid w:val="007733C4"/>
    <w:rsid w:val="007733E9"/>
    <w:rsid w:val="007736CF"/>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718"/>
    <w:rsid w:val="00782D8A"/>
    <w:rsid w:val="00783315"/>
    <w:rsid w:val="007833C3"/>
    <w:rsid w:val="007833DA"/>
    <w:rsid w:val="007837BE"/>
    <w:rsid w:val="0078380D"/>
    <w:rsid w:val="007842FE"/>
    <w:rsid w:val="00784442"/>
    <w:rsid w:val="00784702"/>
    <w:rsid w:val="00784C31"/>
    <w:rsid w:val="00784E5A"/>
    <w:rsid w:val="00784EA1"/>
    <w:rsid w:val="00784F8F"/>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0F8"/>
    <w:rsid w:val="007C2A39"/>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5B"/>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77"/>
    <w:rsid w:val="007F0DD3"/>
    <w:rsid w:val="007F143B"/>
    <w:rsid w:val="007F18C0"/>
    <w:rsid w:val="007F1A4C"/>
    <w:rsid w:val="007F1BD7"/>
    <w:rsid w:val="007F1F91"/>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435"/>
    <w:rsid w:val="0083056F"/>
    <w:rsid w:val="008307F2"/>
    <w:rsid w:val="008309E1"/>
    <w:rsid w:val="00830B5B"/>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535"/>
    <w:rsid w:val="00834746"/>
    <w:rsid w:val="008349E7"/>
    <w:rsid w:val="0083565D"/>
    <w:rsid w:val="0083582B"/>
    <w:rsid w:val="00835B0A"/>
    <w:rsid w:val="00835B82"/>
    <w:rsid w:val="00836133"/>
    <w:rsid w:val="00836412"/>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D93"/>
    <w:rsid w:val="00847F04"/>
    <w:rsid w:val="0085130C"/>
    <w:rsid w:val="00851B22"/>
    <w:rsid w:val="008521C5"/>
    <w:rsid w:val="00852338"/>
    <w:rsid w:val="00852F3B"/>
    <w:rsid w:val="00853132"/>
    <w:rsid w:val="00853B2A"/>
    <w:rsid w:val="00853B65"/>
    <w:rsid w:val="00853C45"/>
    <w:rsid w:val="00853C94"/>
    <w:rsid w:val="00853DE3"/>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8E6"/>
    <w:rsid w:val="00871B2F"/>
    <w:rsid w:val="00871C11"/>
    <w:rsid w:val="00871CDF"/>
    <w:rsid w:val="00871D14"/>
    <w:rsid w:val="008721E7"/>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2FD"/>
    <w:rsid w:val="008953FF"/>
    <w:rsid w:val="00895704"/>
    <w:rsid w:val="00895713"/>
    <w:rsid w:val="00895A0C"/>
    <w:rsid w:val="0089622F"/>
    <w:rsid w:val="00896A6F"/>
    <w:rsid w:val="00896D10"/>
    <w:rsid w:val="00896DF5"/>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40BA"/>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FC7"/>
    <w:rsid w:val="00917AA2"/>
    <w:rsid w:val="009203B8"/>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62D8"/>
    <w:rsid w:val="00946388"/>
    <w:rsid w:val="00946860"/>
    <w:rsid w:val="00946ACC"/>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87B08"/>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D49"/>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2DA"/>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1ACD"/>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2EB"/>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022"/>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17E81"/>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559"/>
    <w:rsid w:val="00A226BE"/>
    <w:rsid w:val="00A22D9C"/>
    <w:rsid w:val="00A235D8"/>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198"/>
    <w:rsid w:val="00A3072C"/>
    <w:rsid w:val="00A3097E"/>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1E5"/>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B00"/>
    <w:rsid w:val="00A50CE8"/>
    <w:rsid w:val="00A511FB"/>
    <w:rsid w:val="00A512B7"/>
    <w:rsid w:val="00A514EB"/>
    <w:rsid w:val="00A5171C"/>
    <w:rsid w:val="00A51E5E"/>
    <w:rsid w:val="00A51EB9"/>
    <w:rsid w:val="00A521E0"/>
    <w:rsid w:val="00A52B0A"/>
    <w:rsid w:val="00A52D1E"/>
    <w:rsid w:val="00A53831"/>
    <w:rsid w:val="00A5386D"/>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DCC"/>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2F9"/>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145"/>
    <w:rsid w:val="00A96801"/>
    <w:rsid w:val="00A968A8"/>
    <w:rsid w:val="00A9692B"/>
    <w:rsid w:val="00A96D7E"/>
    <w:rsid w:val="00A97135"/>
    <w:rsid w:val="00A9727C"/>
    <w:rsid w:val="00A97666"/>
    <w:rsid w:val="00A97711"/>
    <w:rsid w:val="00A97979"/>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037"/>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99C"/>
    <w:rsid w:val="00AC1C4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674"/>
    <w:rsid w:val="00AD5930"/>
    <w:rsid w:val="00AD5F5A"/>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9FA"/>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3C5"/>
    <w:rsid w:val="00B4472F"/>
    <w:rsid w:val="00B4485B"/>
    <w:rsid w:val="00B4489A"/>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ABA"/>
    <w:rsid w:val="00B65D1C"/>
    <w:rsid w:val="00B664EC"/>
    <w:rsid w:val="00B66532"/>
    <w:rsid w:val="00B66801"/>
    <w:rsid w:val="00B6796C"/>
    <w:rsid w:val="00B67B2B"/>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2C0"/>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4A1"/>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B5"/>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152B"/>
    <w:rsid w:val="00BC16BF"/>
    <w:rsid w:val="00BC17BC"/>
    <w:rsid w:val="00BC18B2"/>
    <w:rsid w:val="00BC1A03"/>
    <w:rsid w:val="00BC1A99"/>
    <w:rsid w:val="00BC1CDD"/>
    <w:rsid w:val="00BC201A"/>
    <w:rsid w:val="00BC243F"/>
    <w:rsid w:val="00BC27A9"/>
    <w:rsid w:val="00BC27E0"/>
    <w:rsid w:val="00BC2BC7"/>
    <w:rsid w:val="00BC2C6D"/>
    <w:rsid w:val="00BC2F45"/>
    <w:rsid w:val="00BC321B"/>
    <w:rsid w:val="00BC344E"/>
    <w:rsid w:val="00BC38B8"/>
    <w:rsid w:val="00BC39DB"/>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2F81"/>
    <w:rsid w:val="00C030C3"/>
    <w:rsid w:val="00C0313D"/>
    <w:rsid w:val="00C039B6"/>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1F21"/>
    <w:rsid w:val="00C222CF"/>
    <w:rsid w:val="00C22CEF"/>
    <w:rsid w:val="00C232DD"/>
    <w:rsid w:val="00C23989"/>
    <w:rsid w:val="00C23B89"/>
    <w:rsid w:val="00C2423A"/>
    <w:rsid w:val="00C242F6"/>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42"/>
    <w:rsid w:val="00C46253"/>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64C"/>
    <w:rsid w:val="00C54757"/>
    <w:rsid w:val="00C54C62"/>
    <w:rsid w:val="00C55ADC"/>
    <w:rsid w:val="00C55B02"/>
    <w:rsid w:val="00C56282"/>
    <w:rsid w:val="00C5638E"/>
    <w:rsid w:val="00C56918"/>
    <w:rsid w:val="00C569CA"/>
    <w:rsid w:val="00C56A29"/>
    <w:rsid w:val="00C5707E"/>
    <w:rsid w:val="00C57CC6"/>
    <w:rsid w:val="00C601EB"/>
    <w:rsid w:val="00C608F0"/>
    <w:rsid w:val="00C60EC1"/>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7183"/>
    <w:rsid w:val="00C871F0"/>
    <w:rsid w:val="00C87304"/>
    <w:rsid w:val="00C8781D"/>
    <w:rsid w:val="00C878BB"/>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0E6"/>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237"/>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654"/>
    <w:rsid w:val="00CE37BB"/>
    <w:rsid w:val="00CE4FAE"/>
    <w:rsid w:val="00CE518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102"/>
    <w:rsid w:val="00D00419"/>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840"/>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4E1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843"/>
    <w:rsid w:val="00D27DF2"/>
    <w:rsid w:val="00D27F01"/>
    <w:rsid w:val="00D3031F"/>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49F"/>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9D"/>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4C5F"/>
    <w:rsid w:val="00D853C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C84"/>
    <w:rsid w:val="00D95F44"/>
    <w:rsid w:val="00D96193"/>
    <w:rsid w:val="00D96780"/>
    <w:rsid w:val="00D96DD2"/>
    <w:rsid w:val="00D97A0F"/>
    <w:rsid w:val="00D97DCE"/>
    <w:rsid w:val="00D97DE8"/>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8C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478"/>
    <w:rsid w:val="00DE0558"/>
    <w:rsid w:val="00DE0B26"/>
    <w:rsid w:val="00DE1017"/>
    <w:rsid w:val="00DE1039"/>
    <w:rsid w:val="00DE151C"/>
    <w:rsid w:val="00DE1CF4"/>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070"/>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44E"/>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595"/>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BFA"/>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2EFC"/>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6D8"/>
    <w:rsid w:val="00E35F47"/>
    <w:rsid w:val="00E360A5"/>
    <w:rsid w:val="00E362BC"/>
    <w:rsid w:val="00E36D92"/>
    <w:rsid w:val="00E377BF"/>
    <w:rsid w:val="00E37C25"/>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A9F"/>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71B"/>
    <w:rsid w:val="00E61DAC"/>
    <w:rsid w:val="00E624DA"/>
    <w:rsid w:val="00E6275D"/>
    <w:rsid w:val="00E629F9"/>
    <w:rsid w:val="00E62AF2"/>
    <w:rsid w:val="00E62B5D"/>
    <w:rsid w:val="00E62D6E"/>
    <w:rsid w:val="00E630F7"/>
    <w:rsid w:val="00E632B7"/>
    <w:rsid w:val="00E63867"/>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9F6"/>
    <w:rsid w:val="00E81F9F"/>
    <w:rsid w:val="00E81FFC"/>
    <w:rsid w:val="00E82507"/>
    <w:rsid w:val="00E826C8"/>
    <w:rsid w:val="00E828DA"/>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01B"/>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7051"/>
    <w:rsid w:val="00EA708C"/>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E21"/>
    <w:rsid w:val="00EC331F"/>
    <w:rsid w:val="00EC351E"/>
    <w:rsid w:val="00EC36DD"/>
    <w:rsid w:val="00EC3B1C"/>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805"/>
    <w:rsid w:val="00F11932"/>
    <w:rsid w:val="00F11CF5"/>
    <w:rsid w:val="00F124CB"/>
    <w:rsid w:val="00F12B3D"/>
    <w:rsid w:val="00F12D63"/>
    <w:rsid w:val="00F1403E"/>
    <w:rsid w:val="00F1415B"/>
    <w:rsid w:val="00F1476B"/>
    <w:rsid w:val="00F149F8"/>
    <w:rsid w:val="00F14FB8"/>
    <w:rsid w:val="00F155B5"/>
    <w:rsid w:val="00F15860"/>
    <w:rsid w:val="00F16522"/>
    <w:rsid w:val="00F1698C"/>
    <w:rsid w:val="00F16BB1"/>
    <w:rsid w:val="00F16ECD"/>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576"/>
    <w:rsid w:val="00F25EB4"/>
    <w:rsid w:val="00F2617C"/>
    <w:rsid w:val="00F2635E"/>
    <w:rsid w:val="00F26421"/>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40"/>
    <w:rsid w:val="00F46F8B"/>
    <w:rsid w:val="00F47132"/>
    <w:rsid w:val="00F476EA"/>
    <w:rsid w:val="00F47728"/>
    <w:rsid w:val="00F47AFE"/>
    <w:rsid w:val="00F47BF5"/>
    <w:rsid w:val="00F47CBA"/>
    <w:rsid w:val="00F50020"/>
    <w:rsid w:val="00F50671"/>
    <w:rsid w:val="00F50691"/>
    <w:rsid w:val="00F50849"/>
    <w:rsid w:val="00F50CBA"/>
    <w:rsid w:val="00F513BA"/>
    <w:rsid w:val="00F51447"/>
    <w:rsid w:val="00F514EF"/>
    <w:rsid w:val="00F515F5"/>
    <w:rsid w:val="00F516F4"/>
    <w:rsid w:val="00F51D70"/>
    <w:rsid w:val="00F51DF2"/>
    <w:rsid w:val="00F51F1E"/>
    <w:rsid w:val="00F524CD"/>
    <w:rsid w:val="00F52756"/>
    <w:rsid w:val="00F52A47"/>
    <w:rsid w:val="00F52A4B"/>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C94"/>
    <w:rsid w:val="00F72D42"/>
    <w:rsid w:val="00F72EC9"/>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311"/>
    <w:rsid w:val="00F81507"/>
    <w:rsid w:val="00F81625"/>
    <w:rsid w:val="00F8179A"/>
    <w:rsid w:val="00F81C47"/>
    <w:rsid w:val="00F81D8F"/>
    <w:rsid w:val="00F81E0E"/>
    <w:rsid w:val="00F81E87"/>
    <w:rsid w:val="00F81F25"/>
    <w:rsid w:val="00F81F57"/>
    <w:rsid w:val="00F8270B"/>
    <w:rsid w:val="00F82B29"/>
    <w:rsid w:val="00F82CD8"/>
    <w:rsid w:val="00F831B2"/>
    <w:rsid w:val="00F83301"/>
    <w:rsid w:val="00F837A7"/>
    <w:rsid w:val="00F837DD"/>
    <w:rsid w:val="00F83B01"/>
    <w:rsid w:val="00F84232"/>
    <w:rsid w:val="00F84849"/>
    <w:rsid w:val="00F849D7"/>
    <w:rsid w:val="00F84A2F"/>
    <w:rsid w:val="00F84BAB"/>
    <w:rsid w:val="00F84CF1"/>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0A5"/>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B016C"/>
    <w:rsid w:val="00FB0443"/>
    <w:rsid w:val="00FB097A"/>
    <w:rsid w:val="00FB114F"/>
    <w:rsid w:val="00FB11A4"/>
    <w:rsid w:val="00FB11A6"/>
    <w:rsid w:val="00FB1352"/>
    <w:rsid w:val="00FB15D5"/>
    <w:rsid w:val="00FB1694"/>
    <w:rsid w:val="00FB18E8"/>
    <w:rsid w:val="00FB18E9"/>
    <w:rsid w:val="00FB19D8"/>
    <w:rsid w:val="00FB1DCF"/>
    <w:rsid w:val="00FB22E5"/>
    <w:rsid w:val="00FB2864"/>
    <w:rsid w:val="00FB2E28"/>
    <w:rsid w:val="00FB2E61"/>
    <w:rsid w:val="00FB2F94"/>
    <w:rsid w:val="00FB3301"/>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32"/>
    <w:rsid w:val="00FB7390"/>
    <w:rsid w:val="00FB76E1"/>
    <w:rsid w:val="00FB77BB"/>
    <w:rsid w:val="00FB7A9C"/>
    <w:rsid w:val="00FC0188"/>
    <w:rsid w:val="00FC022F"/>
    <w:rsid w:val="00FC0AB4"/>
    <w:rsid w:val="00FC0B9B"/>
    <w:rsid w:val="00FC0E12"/>
    <w:rsid w:val="00FC10EB"/>
    <w:rsid w:val="00FC152F"/>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124"/>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577"/>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6D4"/>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696660405">
          <w:marLeft w:val="252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329523079">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20F0A192-C17E-48D2-8CCA-8A4D25C780AA}">
  <ds:schemaRefs>
    <ds:schemaRef ds:uri="http://schemas.microsoft.com/office/2006/documentManagement/types"/>
    <ds:schemaRef ds:uri="0ea364a6-f82c-4b96-92e6-4121f9e1da09"/>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AAD6DEB-1CD5-4EFF-869A-CC29CEB6C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58568D-3426-44FE-807B-7AB879CB423E}">
  <ds:schemaRefs>
    <ds:schemaRef ds:uri="http://schemas.openxmlformats.org/officeDocument/2006/bibliography"/>
  </ds:schemaRefs>
</ds:datastoreItem>
</file>

<file path=customXml/itemProps5.xml><?xml version="1.0" encoding="utf-8"?>
<ds:datastoreItem xmlns:ds="http://schemas.openxmlformats.org/officeDocument/2006/customXml" ds:itemID="{4D5A87A6-DE3C-48C0-8EA2-66CF9AE43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2</cp:revision>
  <cp:lastPrinted>2020-02-14T16:56:00Z</cp:lastPrinted>
  <dcterms:created xsi:type="dcterms:W3CDTF">2020-10-23T14:46:00Z</dcterms:created>
  <dcterms:modified xsi:type="dcterms:W3CDTF">2020-10-23T14:46:00Z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0x0101004E7F3A218EAD9D498A2F00761B277E67</vt:lpwstr>
  </property>
  <property fmtid="{D5CDD505-2E9C-101B-9397-08002B2CF9AE}" pid="9" name="CTPClassification">
    <vt:lpwstr>CTP_NT</vt:lpwstr>
  </property>
</Properties>
</file>